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CCB6B6F" w14:textId="1F5BC6A7" w:rsidR="00B84B34" w:rsidRPr="00BA2D17" w:rsidRDefault="008A2235" w:rsidP="00AE5FB0">
      <w:pPr>
        <w:pStyle w:val="IPPArial"/>
        <w:spacing w:after="3000"/>
        <w:jc w:val="center"/>
        <w:rPr>
          <w:sz w:val="26"/>
          <w:szCs w:val="26"/>
        </w:rPr>
      </w:pPr>
      <w:r w:rsidRPr="00BA2D17">
        <w:rPr>
          <w:sz w:val="26"/>
          <w:szCs w:val="26"/>
        </w:rPr>
        <w:t>TIÊU CHUẨN QUỐC TẾ VỀ KIỂM DỊCH THỰC VẬT</w:t>
      </w:r>
    </w:p>
    <w:p w14:paraId="52E5698C" w14:textId="4A320FD2" w:rsidR="00B84B34" w:rsidRPr="00BA2D17" w:rsidRDefault="00B84B34" w:rsidP="00B84B34">
      <w:pPr>
        <w:pStyle w:val="IPPTitle18pt"/>
        <w:spacing w:after="120"/>
        <w:ind w:left="283" w:right="283"/>
      </w:pPr>
      <w:r w:rsidRPr="00BA2D17">
        <w:t>ISPM 42</w:t>
      </w:r>
    </w:p>
    <w:p w14:paraId="2DBBF1FA" w14:textId="6ED2FD84" w:rsidR="00410419" w:rsidRPr="00BA2D17" w:rsidRDefault="00410419" w:rsidP="00B84B34">
      <w:pPr>
        <w:pStyle w:val="IPPTitle18pt"/>
        <w:spacing w:after="120"/>
        <w:ind w:left="283" w:right="283"/>
      </w:pPr>
      <w:r w:rsidRPr="00BA2D17">
        <w:t xml:space="preserve">Yêu cầu </w:t>
      </w:r>
      <w:r w:rsidR="00615B08" w:rsidRPr="00BA2D17">
        <w:t>khi áp dụng</w:t>
      </w:r>
      <w:r w:rsidRPr="00BA2D17">
        <w:t xml:space="preserve"> xử lý </w:t>
      </w:r>
      <w:r w:rsidR="00615B08" w:rsidRPr="00BA2D17">
        <w:t>n</w:t>
      </w:r>
      <w:r w:rsidRPr="00BA2D17">
        <w:t xml:space="preserve">hiệt </w:t>
      </w:r>
    </w:p>
    <w:p w14:paraId="5761BBCB" w14:textId="0A79715A" w:rsidR="00410419" w:rsidRPr="00BA2D17" w:rsidRDefault="00615B08" w:rsidP="00B84B34">
      <w:pPr>
        <w:pStyle w:val="IPPTitle18pt"/>
        <w:spacing w:after="120"/>
        <w:ind w:left="283" w:right="283"/>
      </w:pPr>
      <w:r w:rsidRPr="00BA2D17">
        <w:t>là</w:t>
      </w:r>
      <w:r w:rsidR="001531E7" w:rsidRPr="00BA2D17">
        <w:t>m</w:t>
      </w:r>
      <w:r w:rsidR="00410419" w:rsidRPr="00BA2D17">
        <w:t xml:space="preserve"> biện pháp </w:t>
      </w:r>
      <w:r w:rsidRPr="00BA2D17">
        <w:t>x</w:t>
      </w:r>
      <w:r w:rsidR="00410419" w:rsidRPr="00BA2D17">
        <w:t xml:space="preserve">ử lý </w:t>
      </w:r>
      <w:r w:rsidRPr="00BA2D17">
        <w:t>k</w:t>
      </w:r>
      <w:r w:rsidR="00410419" w:rsidRPr="00BA2D17">
        <w:t>iểm dịch thực vật</w:t>
      </w:r>
    </w:p>
    <w:p w14:paraId="0057A514" w14:textId="77777777" w:rsidR="008A2235" w:rsidRPr="00BA2D17" w:rsidRDefault="008A2235" w:rsidP="008A2235">
      <w:pPr>
        <w:ind w:left="5480"/>
        <w:rPr>
          <w:rFonts w:eastAsia="Arial"/>
          <w:sz w:val="17"/>
          <w:szCs w:val="17"/>
        </w:rPr>
      </w:pPr>
    </w:p>
    <w:p w14:paraId="3D64AAEF" w14:textId="77777777" w:rsidR="008A2235" w:rsidRPr="00BA2D17" w:rsidRDefault="008A2235" w:rsidP="008A2235">
      <w:pPr>
        <w:ind w:left="5480"/>
        <w:rPr>
          <w:rFonts w:eastAsia="Arial"/>
          <w:sz w:val="17"/>
          <w:szCs w:val="17"/>
        </w:rPr>
      </w:pPr>
    </w:p>
    <w:p w14:paraId="59FE7548" w14:textId="77777777" w:rsidR="008A2235" w:rsidRPr="00BA2D17" w:rsidRDefault="008A2235" w:rsidP="008A2235">
      <w:pPr>
        <w:ind w:left="5480"/>
        <w:rPr>
          <w:rFonts w:eastAsia="Arial"/>
          <w:sz w:val="17"/>
          <w:szCs w:val="17"/>
        </w:rPr>
      </w:pPr>
    </w:p>
    <w:p w14:paraId="11E626F2" w14:textId="77777777" w:rsidR="008A2235" w:rsidRPr="00BA2D17" w:rsidRDefault="008A2235" w:rsidP="008A2235">
      <w:pPr>
        <w:ind w:left="5480"/>
        <w:rPr>
          <w:rFonts w:eastAsia="Arial"/>
          <w:sz w:val="17"/>
          <w:szCs w:val="17"/>
        </w:rPr>
      </w:pPr>
    </w:p>
    <w:p w14:paraId="4570D8F2" w14:textId="77777777" w:rsidR="008A2235" w:rsidRPr="00BA2D17" w:rsidRDefault="008A2235" w:rsidP="008A2235">
      <w:pPr>
        <w:ind w:left="5480"/>
        <w:rPr>
          <w:rFonts w:eastAsia="Arial"/>
          <w:sz w:val="17"/>
          <w:szCs w:val="17"/>
        </w:rPr>
      </w:pPr>
    </w:p>
    <w:p w14:paraId="153F9D40" w14:textId="77777777" w:rsidR="008A2235" w:rsidRPr="00BA2D17" w:rsidRDefault="008A2235" w:rsidP="008A2235">
      <w:pPr>
        <w:ind w:left="5480"/>
        <w:rPr>
          <w:rFonts w:eastAsia="Arial"/>
          <w:sz w:val="17"/>
          <w:szCs w:val="17"/>
        </w:rPr>
      </w:pPr>
    </w:p>
    <w:p w14:paraId="448051DA" w14:textId="77777777" w:rsidR="008A2235" w:rsidRPr="00BA2D17" w:rsidRDefault="008A2235" w:rsidP="008A2235">
      <w:pPr>
        <w:ind w:left="5480"/>
        <w:rPr>
          <w:rFonts w:eastAsia="Arial"/>
          <w:sz w:val="17"/>
          <w:szCs w:val="17"/>
        </w:rPr>
      </w:pPr>
    </w:p>
    <w:p w14:paraId="09D0FB7B" w14:textId="77777777" w:rsidR="008A2235" w:rsidRPr="00BA2D17" w:rsidRDefault="008A2235" w:rsidP="008A2235">
      <w:pPr>
        <w:ind w:left="5480"/>
        <w:rPr>
          <w:rFonts w:eastAsia="Arial"/>
          <w:sz w:val="17"/>
          <w:szCs w:val="17"/>
        </w:rPr>
      </w:pPr>
    </w:p>
    <w:p w14:paraId="314C44A6" w14:textId="77777777" w:rsidR="008A2235" w:rsidRPr="00BA2D17" w:rsidRDefault="008A2235" w:rsidP="008A2235">
      <w:pPr>
        <w:ind w:left="5480"/>
        <w:rPr>
          <w:rFonts w:eastAsia="Arial"/>
          <w:sz w:val="17"/>
          <w:szCs w:val="17"/>
        </w:rPr>
      </w:pPr>
    </w:p>
    <w:p w14:paraId="55F2592A" w14:textId="77777777" w:rsidR="008A2235" w:rsidRPr="00BA2D17" w:rsidRDefault="008A2235" w:rsidP="008A2235">
      <w:pPr>
        <w:ind w:left="5480"/>
        <w:rPr>
          <w:rFonts w:eastAsia="Arial"/>
          <w:sz w:val="17"/>
          <w:szCs w:val="17"/>
        </w:rPr>
      </w:pPr>
    </w:p>
    <w:p w14:paraId="4D537753" w14:textId="77777777" w:rsidR="008A2235" w:rsidRPr="00BA2D17" w:rsidRDefault="008A2235" w:rsidP="008A2235">
      <w:pPr>
        <w:ind w:left="5480"/>
        <w:rPr>
          <w:rFonts w:eastAsia="Arial"/>
          <w:sz w:val="17"/>
          <w:szCs w:val="17"/>
        </w:rPr>
      </w:pPr>
    </w:p>
    <w:p w14:paraId="1615878B" w14:textId="77777777" w:rsidR="008A2235" w:rsidRPr="00BA2D17" w:rsidRDefault="008A2235" w:rsidP="008A2235">
      <w:pPr>
        <w:ind w:left="5480"/>
        <w:rPr>
          <w:rFonts w:eastAsia="Arial"/>
          <w:sz w:val="17"/>
          <w:szCs w:val="17"/>
        </w:rPr>
      </w:pPr>
    </w:p>
    <w:p w14:paraId="52FD918C" w14:textId="77777777" w:rsidR="008A2235" w:rsidRPr="00BA2D17" w:rsidRDefault="008A2235" w:rsidP="008A2235">
      <w:pPr>
        <w:ind w:left="5480"/>
        <w:rPr>
          <w:rFonts w:eastAsia="Arial"/>
          <w:sz w:val="17"/>
          <w:szCs w:val="17"/>
        </w:rPr>
      </w:pPr>
    </w:p>
    <w:p w14:paraId="64C58E96" w14:textId="77777777" w:rsidR="008A2235" w:rsidRPr="00BA2D17" w:rsidRDefault="008A2235" w:rsidP="008A2235">
      <w:pPr>
        <w:ind w:left="5480"/>
        <w:rPr>
          <w:rFonts w:eastAsia="Arial"/>
          <w:sz w:val="17"/>
          <w:szCs w:val="17"/>
        </w:rPr>
      </w:pPr>
    </w:p>
    <w:p w14:paraId="09FBEB75" w14:textId="77777777" w:rsidR="008A2235" w:rsidRPr="00BA2D17" w:rsidRDefault="008A2235" w:rsidP="008A2235">
      <w:pPr>
        <w:ind w:left="5480"/>
        <w:rPr>
          <w:rFonts w:eastAsia="Arial"/>
          <w:sz w:val="17"/>
          <w:szCs w:val="17"/>
        </w:rPr>
      </w:pPr>
    </w:p>
    <w:p w14:paraId="2084AE9D" w14:textId="77777777" w:rsidR="008A2235" w:rsidRPr="00BA2D17" w:rsidRDefault="008A2235" w:rsidP="008A2235">
      <w:pPr>
        <w:ind w:left="5480"/>
        <w:rPr>
          <w:rFonts w:eastAsia="Arial"/>
          <w:sz w:val="17"/>
          <w:szCs w:val="17"/>
        </w:rPr>
      </w:pPr>
    </w:p>
    <w:p w14:paraId="1D2B7EF9" w14:textId="77777777" w:rsidR="008A2235" w:rsidRPr="00BA2D17" w:rsidRDefault="008A2235" w:rsidP="008A2235">
      <w:pPr>
        <w:ind w:left="5480"/>
        <w:rPr>
          <w:rFonts w:eastAsia="Arial"/>
          <w:sz w:val="17"/>
          <w:szCs w:val="17"/>
        </w:rPr>
      </w:pPr>
    </w:p>
    <w:p w14:paraId="28B2EA4E" w14:textId="77777777" w:rsidR="008A2235" w:rsidRPr="00BA2D17" w:rsidRDefault="008A2235" w:rsidP="008A2235">
      <w:pPr>
        <w:ind w:left="5480"/>
        <w:rPr>
          <w:rFonts w:eastAsia="Arial"/>
          <w:sz w:val="17"/>
          <w:szCs w:val="17"/>
        </w:rPr>
      </w:pPr>
    </w:p>
    <w:p w14:paraId="72D36FA0" w14:textId="77777777" w:rsidR="008A2235" w:rsidRPr="00BA2D17" w:rsidRDefault="008A2235" w:rsidP="008A2235">
      <w:pPr>
        <w:ind w:left="5480"/>
        <w:rPr>
          <w:rFonts w:eastAsia="Arial"/>
          <w:sz w:val="17"/>
          <w:szCs w:val="17"/>
        </w:rPr>
      </w:pPr>
    </w:p>
    <w:p w14:paraId="346E3D4B" w14:textId="77777777" w:rsidR="008A2235" w:rsidRPr="00BA2D17" w:rsidRDefault="008A2235" w:rsidP="008A2235">
      <w:pPr>
        <w:ind w:left="5480"/>
        <w:rPr>
          <w:rFonts w:eastAsia="Arial"/>
          <w:sz w:val="17"/>
          <w:szCs w:val="17"/>
        </w:rPr>
      </w:pPr>
    </w:p>
    <w:p w14:paraId="04323CF1" w14:textId="77777777" w:rsidR="008A2235" w:rsidRPr="00BA2D17" w:rsidRDefault="008A2235" w:rsidP="008A2235">
      <w:pPr>
        <w:ind w:left="5480"/>
        <w:rPr>
          <w:rFonts w:eastAsia="Arial"/>
          <w:sz w:val="17"/>
          <w:szCs w:val="17"/>
        </w:rPr>
      </w:pPr>
    </w:p>
    <w:p w14:paraId="1658A319" w14:textId="77777777" w:rsidR="008A2235" w:rsidRPr="00BA2D17" w:rsidRDefault="008A2235" w:rsidP="008A2235">
      <w:pPr>
        <w:ind w:left="5480"/>
        <w:rPr>
          <w:rFonts w:eastAsia="Arial"/>
          <w:sz w:val="17"/>
          <w:szCs w:val="17"/>
        </w:rPr>
      </w:pPr>
    </w:p>
    <w:p w14:paraId="6175BCBD" w14:textId="77777777" w:rsidR="008A2235" w:rsidRPr="00BA2D17" w:rsidRDefault="008A2235" w:rsidP="008A2235">
      <w:pPr>
        <w:ind w:left="5480"/>
        <w:rPr>
          <w:rFonts w:eastAsia="Arial"/>
          <w:sz w:val="17"/>
          <w:szCs w:val="17"/>
        </w:rPr>
      </w:pPr>
    </w:p>
    <w:p w14:paraId="7CD68383" w14:textId="77777777" w:rsidR="008A2235" w:rsidRPr="00BA2D17" w:rsidRDefault="008A2235" w:rsidP="008A2235">
      <w:pPr>
        <w:ind w:left="5480"/>
        <w:rPr>
          <w:rFonts w:eastAsia="Arial"/>
          <w:sz w:val="17"/>
          <w:szCs w:val="17"/>
        </w:rPr>
      </w:pPr>
    </w:p>
    <w:p w14:paraId="4C802529" w14:textId="77777777" w:rsidR="008A2235" w:rsidRPr="00BA2D17" w:rsidRDefault="008A2235" w:rsidP="008A2235">
      <w:pPr>
        <w:ind w:left="5480"/>
        <w:rPr>
          <w:rFonts w:eastAsia="Arial"/>
          <w:sz w:val="17"/>
          <w:szCs w:val="17"/>
        </w:rPr>
      </w:pPr>
    </w:p>
    <w:p w14:paraId="6B1E7760" w14:textId="77777777" w:rsidR="008A2235" w:rsidRPr="00BA2D17" w:rsidRDefault="008A2235" w:rsidP="008A2235">
      <w:pPr>
        <w:ind w:left="5480"/>
        <w:rPr>
          <w:rFonts w:eastAsia="Arial"/>
          <w:sz w:val="17"/>
          <w:szCs w:val="17"/>
        </w:rPr>
      </w:pPr>
    </w:p>
    <w:p w14:paraId="0AD683C8" w14:textId="77777777" w:rsidR="008A2235" w:rsidRPr="00BA2D17" w:rsidRDefault="008A2235" w:rsidP="008A2235">
      <w:pPr>
        <w:ind w:left="5480"/>
        <w:rPr>
          <w:rFonts w:eastAsia="Arial"/>
          <w:sz w:val="17"/>
          <w:szCs w:val="17"/>
        </w:rPr>
      </w:pPr>
    </w:p>
    <w:p w14:paraId="628A4454" w14:textId="77777777" w:rsidR="008A2235" w:rsidRPr="00BA2D17" w:rsidRDefault="008A2235" w:rsidP="008A2235">
      <w:pPr>
        <w:ind w:left="5480"/>
        <w:rPr>
          <w:rFonts w:eastAsia="Arial"/>
          <w:sz w:val="17"/>
          <w:szCs w:val="17"/>
        </w:rPr>
      </w:pPr>
    </w:p>
    <w:p w14:paraId="689C16F5" w14:textId="77777777" w:rsidR="008A2235" w:rsidRPr="00BA2D17" w:rsidRDefault="008A2235" w:rsidP="008A2235">
      <w:pPr>
        <w:ind w:left="5480"/>
        <w:jc w:val="right"/>
        <w:rPr>
          <w:rFonts w:ascii="Arial" w:hAnsi="Arial" w:cs="Arial"/>
          <w:iCs/>
          <w:sz w:val="18"/>
          <w:szCs w:val="18"/>
        </w:rPr>
      </w:pPr>
      <w:r w:rsidRPr="00BA2D17">
        <w:rPr>
          <w:rFonts w:ascii="Arial" w:hAnsi="Arial" w:cs="Arial"/>
          <w:iCs/>
          <w:sz w:val="18"/>
          <w:szCs w:val="18"/>
        </w:rPr>
        <w:t xml:space="preserve">Ban Thư ký Công ước Quốc tế </w:t>
      </w:r>
    </w:p>
    <w:p w14:paraId="780559EC" w14:textId="47299510" w:rsidR="008A2235" w:rsidRPr="00BA2D17" w:rsidRDefault="008A2235" w:rsidP="008A2235">
      <w:pPr>
        <w:ind w:left="5480"/>
        <w:jc w:val="right"/>
        <w:rPr>
          <w:rFonts w:ascii="Arial" w:hAnsi="Arial" w:cs="Arial"/>
          <w:iCs/>
          <w:sz w:val="18"/>
          <w:szCs w:val="18"/>
        </w:rPr>
      </w:pPr>
      <w:r w:rsidRPr="00BA2D17">
        <w:rPr>
          <w:rFonts w:ascii="Arial" w:hAnsi="Arial" w:cs="Arial"/>
          <w:iCs/>
          <w:sz w:val="18"/>
          <w:szCs w:val="18"/>
        </w:rPr>
        <w:t>về Bảo vệ thực vật (IPPC)</w:t>
      </w:r>
    </w:p>
    <w:p w14:paraId="0D665750" w14:textId="57E72389" w:rsidR="006F759A" w:rsidRPr="00BA2D17" w:rsidRDefault="008A2235" w:rsidP="006F759A">
      <w:pPr>
        <w:jc w:val="right"/>
        <w:rPr>
          <w:rFonts w:ascii="Arial" w:hAnsi="Arial" w:cs="Arial"/>
          <w:b/>
          <w:iCs/>
          <w:sz w:val="18"/>
          <w:szCs w:val="18"/>
        </w:rPr>
      </w:pPr>
      <w:r w:rsidRPr="00BA2D17">
        <w:rPr>
          <w:rFonts w:ascii="Arial" w:hAnsi="Arial" w:cs="Arial"/>
          <w:b/>
          <w:iCs/>
          <w:sz w:val="18"/>
          <w:szCs w:val="18"/>
        </w:rPr>
        <w:t xml:space="preserve">Thông qua </w:t>
      </w:r>
      <w:r w:rsidR="006F759A" w:rsidRPr="00BA2D17">
        <w:rPr>
          <w:rFonts w:ascii="Arial" w:hAnsi="Arial" w:cs="Arial"/>
          <w:b/>
          <w:iCs/>
          <w:sz w:val="18"/>
          <w:szCs w:val="18"/>
        </w:rPr>
        <w:t xml:space="preserve">2018; </w:t>
      </w:r>
      <w:r w:rsidRPr="00BA2D17">
        <w:rPr>
          <w:rFonts w:ascii="Arial" w:hAnsi="Arial" w:cs="Arial"/>
          <w:b/>
          <w:iCs/>
          <w:sz w:val="18"/>
          <w:szCs w:val="18"/>
        </w:rPr>
        <w:t>công bố</w:t>
      </w:r>
      <w:r w:rsidR="006F759A" w:rsidRPr="00BA2D17">
        <w:rPr>
          <w:rFonts w:ascii="Arial" w:hAnsi="Arial" w:cs="Arial"/>
          <w:b/>
          <w:iCs/>
          <w:sz w:val="18"/>
          <w:szCs w:val="18"/>
        </w:rPr>
        <w:t xml:space="preserve"> 2018</w:t>
      </w:r>
    </w:p>
    <w:p w14:paraId="2A30586D" w14:textId="77777777" w:rsidR="006F759A" w:rsidRPr="00BA2D17" w:rsidRDefault="006F759A" w:rsidP="006F759A">
      <w:pPr>
        <w:jc w:val="right"/>
        <w:rPr>
          <w:rFonts w:ascii="Arial" w:hAnsi="Arial" w:cs="Arial"/>
          <w:sz w:val="18"/>
          <w:szCs w:val="18"/>
          <w:lang w:val="en-US"/>
        </w:rPr>
      </w:pPr>
    </w:p>
    <w:p w14:paraId="1BBD2890" w14:textId="77777777" w:rsidR="006F759A" w:rsidRPr="00BA2D17" w:rsidRDefault="006F759A" w:rsidP="006F759A">
      <w:pPr>
        <w:jc w:val="right"/>
        <w:rPr>
          <w:rFonts w:ascii="Arial" w:hAnsi="Arial" w:cs="Arial"/>
          <w:sz w:val="18"/>
          <w:szCs w:val="18"/>
          <w:lang w:val="en-US"/>
        </w:rPr>
      </w:pPr>
    </w:p>
    <w:p w14:paraId="170260F4" w14:textId="1636A5DF" w:rsidR="00DA622F" w:rsidRPr="00BA2D17" w:rsidRDefault="006F759A" w:rsidP="00473C42">
      <w:pPr>
        <w:jc w:val="right"/>
        <w:rPr>
          <w:rStyle w:val="PleaseReviewParagraphId"/>
          <w:color w:val="auto"/>
        </w:rPr>
      </w:pPr>
      <w:r w:rsidRPr="00BA2D17">
        <w:rPr>
          <w:rFonts w:ascii="Arial" w:hAnsi="Arial" w:cs="Arial"/>
          <w:sz w:val="18"/>
          <w:szCs w:val="18"/>
        </w:rPr>
        <w:t>© FAO 2018</w:t>
      </w:r>
    </w:p>
    <w:p w14:paraId="6595F1F9" w14:textId="77777777" w:rsidR="004246C0" w:rsidRPr="00BA2D17" w:rsidRDefault="004246C0">
      <w:pPr>
        <w:jc w:val="left"/>
        <w:rPr>
          <w:rFonts w:ascii="Arial" w:eastAsia="Times" w:hAnsi="Arial"/>
          <w:sz w:val="16"/>
        </w:rPr>
      </w:pPr>
      <w:r w:rsidRPr="00BA2D17">
        <w:rPr>
          <w:rFonts w:ascii="Arial" w:eastAsia="Times" w:hAnsi="Arial"/>
          <w:sz w:val="16"/>
        </w:rPr>
        <w:br w:type="page"/>
      </w:r>
    </w:p>
    <w:p w14:paraId="496B125B" w14:textId="72803111" w:rsidR="004650D0" w:rsidRPr="00BA2D17" w:rsidRDefault="008A2235" w:rsidP="00473C42">
      <w:pPr>
        <w:pStyle w:val="BodyText1"/>
        <w:pBdr>
          <w:left w:val="single" w:sz="4" w:space="1" w:color="auto"/>
        </w:pBdr>
        <w:ind w:right="3117"/>
        <w:jc w:val="both"/>
        <w:rPr>
          <w:rFonts w:ascii="Times New Roman" w:hAnsi="Times New Roman" w:cs="Times New Roman"/>
          <w:color w:val="auto"/>
          <w:sz w:val="16"/>
          <w:szCs w:val="16"/>
        </w:rPr>
      </w:pPr>
      <w:r w:rsidRPr="00BA2D17">
        <w:rPr>
          <w:rFonts w:ascii="Times New Roman" w:hAnsi="Times New Roman" w:cs="Times New Roman"/>
          <w:color w:val="auto"/>
          <w:sz w:val="16"/>
          <w:szCs w:val="16"/>
          <w:lang w:val="vi-VN" w:eastAsia="en-SG"/>
        </w:rPr>
        <w:lastRenderedPageBreak/>
        <w:t xml:space="preserve">Các chỉ </w:t>
      </w:r>
      <w:r w:rsidRPr="00BA2D17">
        <w:rPr>
          <w:rFonts w:ascii="Times New Roman" w:hAnsi="Times New Roman" w:cs="Times New Roman"/>
          <w:color w:val="auto"/>
          <w:sz w:val="16"/>
          <w:szCs w:val="16"/>
          <w:lang w:val="en-SG" w:eastAsia="en-SG"/>
        </w:rPr>
        <w:t xml:space="preserve">dẫn </w:t>
      </w:r>
      <w:r w:rsidRPr="00BA2D17">
        <w:rPr>
          <w:rFonts w:ascii="Times New Roman" w:hAnsi="Times New Roman" w:cs="Times New Roman"/>
          <w:color w:val="auto"/>
          <w:sz w:val="16"/>
          <w:szCs w:val="16"/>
          <w:lang w:val="vi-VN" w:eastAsia="en-SG"/>
        </w:rPr>
        <w:t xml:space="preserve">và tài liệu sử dụng trong sản phẩm thông tin này không ngụ ý </w:t>
      </w:r>
      <w:r w:rsidRPr="00BA2D17">
        <w:rPr>
          <w:rFonts w:ascii="Times New Roman" w:hAnsi="Times New Roman" w:cs="Times New Roman"/>
          <w:color w:val="auto"/>
          <w:sz w:val="16"/>
          <w:szCs w:val="16"/>
          <w:lang w:eastAsia="en-SG"/>
        </w:rPr>
        <w:t>thể</w:t>
      </w:r>
      <w:r w:rsidRPr="00BA2D17">
        <w:rPr>
          <w:rFonts w:ascii="Times New Roman" w:hAnsi="Times New Roman" w:cs="Times New Roman"/>
          <w:color w:val="auto"/>
          <w:sz w:val="16"/>
          <w:szCs w:val="16"/>
          <w:lang w:val="vi-VN" w:eastAsia="en-SG"/>
        </w:rPr>
        <w:t xml:space="preserve"> hiện bất kỳ ý kiến nào </w:t>
      </w:r>
      <w:r w:rsidRPr="00BA2D17">
        <w:rPr>
          <w:rFonts w:ascii="Times New Roman" w:hAnsi="Times New Roman" w:cs="Times New Roman"/>
          <w:color w:val="auto"/>
          <w:sz w:val="16"/>
          <w:szCs w:val="16"/>
          <w:lang w:eastAsia="en-SG"/>
        </w:rPr>
        <w:t>của</w:t>
      </w:r>
      <w:r w:rsidRPr="00BA2D17">
        <w:rPr>
          <w:rFonts w:ascii="Times New Roman" w:hAnsi="Times New Roman" w:cs="Times New Roman"/>
          <w:color w:val="auto"/>
          <w:sz w:val="16"/>
          <w:szCs w:val="16"/>
          <w:lang w:val="vi-VN" w:eastAsia="en-SG"/>
        </w:rPr>
        <w:t xml:space="preserve"> Tổ chức </w:t>
      </w:r>
      <w:r w:rsidRPr="00BA2D17">
        <w:rPr>
          <w:rFonts w:ascii="Times New Roman" w:hAnsi="Times New Roman" w:cs="Times New Roman"/>
          <w:color w:val="auto"/>
          <w:sz w:val="16"/>
          <w:szCs w:val="16"/>
          <w:lang w:eastAsia="en-SG"/>
        </w:rPr>
        <w:t xml:space="preserve">Lương thực và Nông nghiệp </w:t>
      </w:r>
      <w:r w:rsidRPr="00BA2D17">
        <w:rPr>
          <w:rFonts w:ascii="Times New Roman" w:hAnsi="Times New Roman" w:cs="Times New Roman"/>
          <w:color w:val="auto"/>
          <w:sz w:val="16"/>
          <w:szCs w:val="16"/>
          <w:lang w:val="vi-VN" w:eastAsia="en-SG"/>
        </w:rPr>
        <w:t xml:space="preserve">Liên Hợp Quốc (FAO) về tình trạng pháp lý hoặc phát triển của bất kỳ quốc gia, lãnh thổ, thành phố nào hoặc khu vực hoặc chính quyền của quốc gia, lãnh thổ, thành phố nào hoặc khu vực </w:t>
      </w:r>
      <w:r w:rsidRPr="00BA2D17">
        <w:rPr>
          <w:rFonts w:ascii="Times New Roman" w:hAnsi="Times New Roman" w:cs="Times New Roman"/>
          <w:color w:val="auto"/>
          <w:sz w:val="16"/>
          <w:szCs w:val="16"/>
          <w:lang w:eastAsia="en-SG"/>
        </w:rPr>
        <w:t xml:space="preserve">đó, </w:t>
      </w:r>
      <w:r w:rsidRPr="00BA2D17">
        <w:rPr>
          <w:rFonts w:ascii="Times New Roman" w:hAnsi="Times New Roman" w:cs="Times New Roman"/>
          <w:color w:val="auto"/>
          <w:sz w:val="16"/>
          <w:szCs w:val="16"/>
          <w:lang w:val="vi-VN" w:eastAsia="en-SG"/>
        </w:rPr>
        <w:t xml:space="preserve">hoặc </w:t>
      </w:r>
      <w:r w:rsidRPr="00BA2D17">
        <w:rPr>
          <w:rFonts w:ascii="Times New Roman" w:hAnsi="Times New Roman" w:cs="Times New Roman"/>
          <w:color w:val="auto"/>
          <w:sz w:val="16"/>
          <w:szCs w:val="16"/>
          <w:lang w:eastAsia="en-SG"/>
        </w:rPr>
        <w:t>về</w:t>
      </w:r>
      <w:r w:rsidRPr="00BA2D17">
        <w:rPr>
          <w:rFonts w:ascii="Times New Roman" w:hAnsi="Times New Roman" w:cs="Times New Roman"/>
          <w:color w:val="auto"/>
          <w:sz w:val="16"/>
          <w:szCs w:val="16"/>
          <w:lang w:val="vi-VN" w:eastAsia="en-SG"/>
        </w:rPr>
        <w:t xml:space="preserve"> việc phân định biên giới hoặc ranh giới. Việc đề cập đến các công ty hoặc sản phẩm của các nhà sản xuất cụ thể, dù </w:t>
      </w:r>
      <w:r w:rsidRPr="00BA2D17">
        <w:rPr>
          <w:rFonts w:ascii="Times New Roman" w:hAnsi="Times New Roman" w:cs="Times New Roman"/>
          <w:color w:val="auto"/>
          <w:sz w:val="16"/>
          <w:szCs w:val="16"/>
          <w:lang w:eastAsia="en-SG"/>
        </w:rPr>
        <w:t>có</w:t>
      </w:r>
      <w:r w:rsidRPr="00BA2D17">
        <w:rPr>
          <w:rFonts w:ascii="Times New Roman" w:hAnsi="Times New Roman" w:cs="Times New Roman"/>
          <w:color w:val="auto"/>
          <w:sz w:val="16"/>
          <w:szCs w:val="16"/>
          <w:lang w:val="vi-VN" w:eastAsia="en-SG"/>
        </w:rPr>
        <w:t xml:space="preserve"> bằng sáng chế hay không, </w:t>
      </w:r>
      <w:r w:rsidRPr="00BA2D17">
        <w:rPr>
          <w:rFonts w:ascii="Times New Roman" w:hAnsi="Times New Roman" w:cs="Times New Roman"/>
          <w:color w:val="auto"/>
          <w:sz w:val="16"/>
          <w:szCs w:val="16"/>
          <w:lang w:eastAsia="en-SG"/>
        </w:rPr>
        <w:t xml:space="preserve">cũng </w:t>
      </w:r>
      <w:r w:rsidRPr="00BA2D17">
        <w:rPr>
          <w:rFonts w:ascii="Times New Roman" w:hAnsi="Times New Roman" w:cs="Times New Roman"/>
          <w:color w:val="auto"/>
          <w:sz w:val="16"/>
          <w:szCs w:val="16"/>
          <w:lang w:val="vi-VN" w:eastAsia="en-SG"/>
        </w:rPr>
        <w:t xml:space="preserve">không ngụ ý rằng những các công ty hoặc sản phẩm này đã được FAO </w:t>
      </w:r>
      <w:r w:rsidRPr="00BA2D17">
        <w:rPr>
          <w:rFonts w:ascii="Times New Roman" w:hAnsi="Times New Roman" w:cs="Times New Roman"/>
          <w:color w:val="auto"/>
          <w:sz w:val="16"/>
          <w:szCs w:val="16"/>
          <w:lang w:eastAsia="en-SG"/>
        </w:rPr>
        <w:t xml:space="preserve">thông qua </w:t>
      </w:r>
      <w:r w:rsidRPr="00BA2D17">
        <w:rPr>
          <w:rFonts w:ascii="Times New Roman" w:hAnsi="Times New Roman" w:cs="Times New Roman"/>
          <w:color w:val="auto"/>
          <w:sz w:val="16"/>
          <w:szCs w:val="16"/>
          <w:lang w:val="vi-VN" w:eastAsia="en-SG"/>
        </w:rPr>
        <w:t xml:space="preserve">hoặc khuyến nghị </w:t>
      </w:r>
      <w:r w:rsidRPr="00BA2D17">
        <w:rPr>
          <w:rFonts w:ascii="Times New Roman" w:hAnsi="Times New Roman" w:cs="Times New Roman"/>
          <w:color w:val="auto"/>
          <w:sz w:val="16"/>
          <w:szCs w:val="16"/>
          <w:lang w:eastAsia="en-SG"/>
        </w:rPr>
        <w:t xml:space="preserve">sử dụng hơn so với các </w:t>
      </w:r>
      <w:r w:rsidRPr="00BA2D17">
        <w:rPr>
          <w:rFonts w:ascii="Times New Roman" w:hAnsi="Times New Roman" w:cs="Times New Roman"/>
          <w:color w:val="auto"/>
          <w:sz w:val="16"/>
          <w:szCs w:val="16"/>
          <w:lang w:val="vi-VN" w:eastAsia="en-SG"/>
        </w:rPr>
        <w:t>các công ty hoặc sản phẩm</w:t>
      </w:r>
      <w:r w:rsidRPr="00BA2D17">
        <w:rPr>
          <w:rFonts w:ascii="Times New Roman" w:hAnsi="Times New Roman" w:cs="Times New Roman"/>
          <w:color w:val="auto"/>
          <w:sz w:val="16"/>
          <w:szCs w:val="16"/>
          <w:lang w:eastAsia="en-SG"/>
        </w:rPr>
        <w:t xml:space="preserve"> khác </w:t>
      </w:r>
      <w:r w:rsidRPr="00BA2D17">
        <w:rPr>
          <w:rFonts w:ascii="Times New Roman" w:hAnsi="Times New Roman" w:cs="Times New Roman"/>
          <w:color w:val="auto"/>
          <w:sz w:val="16"/>
          <w:szCs w:val="16"/>
          <w:lang w:val="vi-VN" w:eastAsia="en-SG"/>
        </w:rPr>
        <w:t xml:space="preserve">tính chất tương tự </w:t>
      </w:r>
      <w:r w:rsidRPr="00BA2D17">
        <w:rPr>
          <w:rFonts w:ascii="Times New Roman" w:hAnsi="Times New Roman" w:cs="Times New Roman"/>
          <w:color w:val="auto"/>
          <w:sz w:val="16"/>
          <w:szCs w:val="16"/>
          <w:lang w:eastAsia="en-SG"/>
        </w:rPr>
        <w:t>nhưng không được đề cập ở đây</w:t>
      </w:r>
      <w:r w:rsidRPr="00BA2D17">
        <w:rPr>
          <w:rFonts w:ascii="Times New Roman" w:eastAsia="Arial" w:hAnsi="Times New Roman" w:cs="Times New Roman"/>
          <w:color w:val="auto"/>
          <w:sz w:val="16"/>
          <w:szCs w:val="16"/>
        </w:rPr>
        <w:t>.</w:t>
      </w:r>
    </w:p>
    <w:p w14:paraId="2BAC10CA" w14:textId="77777777" w:rsidR="004650D0" w:rsidRPr="00BA2D17" w:rsidRDefault="004650D0" w:rsidP="004650D0">
      <w:pPr>
        <w:pStyle w:val="BodyText1"/>
        <w:pBdr>
          <w:left w:val="single" w:sz="4" w:space="1" w:color="auto"/>
        </w:pBdr>
        <w:ind w:right="3117"/>
        <w:rPr>
          <w:rFonts w:ascii="Times New Roman" w:hAnsi="Times New Roman" w:cs="Times New Roman"/>
          <w:color w:val="auto"/>
          <w:sz w:val="16"/>
          <w:szCs w:val="16"/>
        </w:rPr>
      </w:pPr>
    </w:p>
    <w:p w14:paraId="030CE629" w14:textId="2F1F7CEA" w:rsidR="004650D0" w:rsidRPr="00BA2D17" w:rsidRDefault="008A2235" w:rsidP="00473C42">
      <w:pPr>
        <w:pStyle w:val="BodyText1"/>
        <w:pBdr>
          <w:left w:val="single" w:sz="4" w:space="1" w:color="auto"/>
        </w:pBdr>
        <w:ind w:right="3117"/>
        <w:jc w:val="both"/>
        <w:rPr>
          <w:rFonts w:ascii="Times New Roman" w:hAnsi="Times New Roman" w:cs="Times New Roman"/>
          <w:color w:val="auto"/>
          <w:sz w:val="16"/>
          <w:szCs w:val="16"/>
        </w:rPr>
      </w:pPr>
      <w:r w:rsidRPr="00BA2D17">
        <w:rPr>
          <w:rFonts w:ascii="Times New Roman" w:hAnsi="Times New Roman" w:cs="Times New Roman"/>
          <w:color w:val="auto"/>
          <w:sz w:val="16"/>
          <w:szCs w:val="16"/>
        </w:rPr>
        <w:t xml:space="preserve">Quan điểm nêu trong ấn phẩm này là quan điểm của tác giả và không nhất thiết phản ánh quan điểm hay chính sách của </w:t>
      </w:r>
      <w:r w:rsidR="004650D0" w:rsidRPr="00BA2D17">
        <w:rPr>
          <w:rFonts w:ascii="Times New Roman" w:hAnsi="Times New Roman" w:cs="Times New Roman"/>
          <w:color w:val="auto"/>
          <w:sz w:val="16"/>
          <w:szCs w:val="16"/>
        </w:rPr>
        <w:t>FAO.</w:t>
      </w:r>
    </w:p>
    <w:p w14:paraId="20E65F08" w14:textId="77777777" w:rsidR="004650D0" w:rsidRPr="00BA2D17" w:rsidRDefault="004650D0" w:rsidP="004650D0">
      <w:pPr>
        <w:pStyle w:val="BodyText1"/>
        <w:pBdr>
          <w:left w:val="single" w:sz="4" w:space="1" w:color="auto"/>
        </w:pBdr>
        <w:ind w:right="3117"/>
        <w:rPr>
          <w:rFonts w:ascii="Times New Roman" w:hAnsi="Times New Roman" w:cs="Times New Roman"/>
          <w:color w:val="auto"/>
          <w:sz w:val="16"/>
          <w:szCs w:val="16"/>
        </w:rPr>
      </w:pPr>
    </w:p>
    <w:p w14:paraId="40D868DC" w14:textId="02958888" w:rsidR="004650D0" w:rsidRPr="00BA2D17" w:rsidRDefault="004650D0" w:rsidP="004650D0">
      <w:pPr>
        <w:pStyle w:val="BodyText1"/>
        <w:pBdr>
          <w:left w:val="single" w:sz="4" w:space="1" w:color="auto"/>
        </w:pBdr>
        <w:ind w:right="3117"/>
        <w:rPr>
          <w:rFonts w:ascii="Times New Roman" w:hAnsi="Times New Roman" w:cs="Times New Roman"/>
          <w:color w:val="auto"/>
          <w:sz w:val="16"/>
          <w:szCs w:val="16"/>
          <w:u w:val="single"/>
        </w:rPr>
      </w:pPr>
      <w:r w:rsidRPr="00BA2D17">
        <w:rPr>
          <w:rFonts w:ascii="Times New Roman" w:hAnsi="Times New Roman" w:cs="Times New Roman"/>
          <w:color w:val="auto"/>
          <w:sz w:val="16"/>
          <w:szCs w:val="16"/>
        </w:rPr>
        <w:t>© FAO, 2018</w:t>
      </w:r>
    </w:p>
    <w:p w14:paraId="493B9E2E" w14:textId="77777777" w:rsidR="004650D0" w:rsidRPr="00BA2D17" w:rsidRDefault="004650D0" w:rsidP="004650D0">
      <w:pPr>
        <w:pStyle w:val="BodyText1"/>
        <w:pBdr>
          <w:left w:val="single" w:sz="4" w:space="1" w:color="auto"/>
        </w:pBdr>
        <w:ind w:right="3117"/>
        <w:rPr>
          <w:rFonts w:ascii="Times New Roman" w:hAnsi="Times New Roman" w:cs="Times New Roman"/>
          <w:color w:val="auto"/>
          <w:sz w:val="16"/>
          <w:szCs w:val="16"/>
        </w:rPr>
      </w:pPr>
    </w:p>
    <w:p w14:paraId="0F3037E2" w14:textId="3BA4BA17" w:rsidR="004650D0" w:rsidRPr="00BA2D17" w:rsidRDefault="008A2235" w:rsidP="004650D0">
      <w:pPr>
        <w:widowControl w:val="0"/>
        <w:pBdr>
          <w:left w:val="single" w:sz="4" w:space="1" w:color="auto"/>
        </w:pBdr>
        <w:suppressAutoHyphens/>
        <w:autoSpaceDE w:val="0"/>
        <w:autoSpaceDN w:val="0"/>
        <w:adjustRightInd w:val="0"/>
        <w:spacing w:line="210" w:lineRule="atLeast"/>
        <w:ind w:right="3117"/>
        <w:textAlignment w:val="baseline"/>
        <w:rPr>
          <w:sz w:val="16"/>
          <w:szCs w:val="16"/>
          <w:lang w:val="en-US"/>
        </w:rPr>
      </w:pPr>
      <w:r w:rsidRPr="00BA2D17">
        <w:rPr>
          <w:sz w:val="16"/>
          <w:szCs w:val="16"/>
        </w:rPr>
        <w:t>FAO khuyến khích việc sử dụng, in ấn và phổ biến nội dung trong sản phẩm thông tin này. Trừ khi có quy định khác, tài liệu có thể được sao chép, tải xuống và in cho mục đích học tập, nghiên cứu và giảng dạy cá nhân, hoặc để sử dụng trong các sản phẩm hoặc dịch vụ phi thương mại, với điều kiện là xác nhận nguồn của FAO, và không ngụ ý rằng FAO thông qua quan điểm, sản phẩm hoặc dịch vụ của người sử dụng.</w:t>
      </w:r>
    </w:p>
    <w:p w14:paraId="47DCA587" w14:textId="77777777" w:rsidR="004650D0" w:rsidRPr="00BA2D17" w:rsidRDefault="004650D0" w:rsidP="004650D0">
      <w:pPr>
        <w:widowControl w:val="0"/>
        <w:pBdr>
          <w:left w:val="single" w:sz="4" w:space="1" w:color="auto"/>
        </w:pBdr>
        <w:suppressAutoHyphens/>
        <w:autoSpaceDE w:val="0"/>
        <w:autoSpaceDN w:val="0"/>
        <w:adjustRightInd w:val="0"/>
        <w:spacing w:line="210" w:lineRule="atLeast"/>
        <w:ind w:right="3117"/>
        <w:textAlignment w:val="baseline"/>
        <w:rPr>
          <w:sz w:val="16"/>
          <w:szCs w:val="16"/>
          <w:lang w:val="en-US"/>
        </w:rPr>
      </w:pPr>
    </w:p>
    <w:p w14:paraId="4556793F" w14:textId="77777777" w:rsidR="008A2235" w:rsidRPr="00BA2D17" w:rsidRDefault="008A2235" w:rsidP="008A2235">
      <w:pPr>
        <w:spacing w:line="280" w:lineRule="auto"/>
        <w:ind w:right="3706"/>
        <w:rPr>
          <w:sz w:val="16"/>
          <w:szCs w:val="16"/>
        </w:rPr>
      </w:pPr>
      <w:r w:rsidRPr="00BA2D17">
        <w:rPr>
          <w:sz w:val="16"/>
          <w:szCs w:val="16"/>
        </w:rPr>
        <w:t xml:space="preserve">Tất cả các yêu cầu về quyền dịch thuật và điều chỉnh, bán lại và các quyền sử dụng thương mại khác phải được thực hiện thông qua www.fao.org/contact-us/licence-request hoặc gửi đến </w:t>
      </w:r>
      <w:hyperlink r:id="rId8" w:history="1">
        <w:r w:rsidRPr="00BA2D17">
          <w:rPr>
            <w:rStyle w:val="Hyperlink"/>
            <w:rFonts w:cs="Times New Roman"/>
            <w:color w:val="auto"/>
            <w:sz w:val="16"/>
            <w:szCs w:val="16"/>
          </w:rPr>
          <w:t>copyright@fao.org</w:t>
        </w:r>
      </w:hyperlink>
      <w:r w:rsidRPr="00BA2D17">
        <w:rPr>
          <w:sz w:val="16"/>
          <w:szCs w:val="16"/>
        </w:rPr>
        <w:t>.</w:t>
      </w:r>
    </w:p>
    <w:p w14:paraId="21763397" w14:textId="77777777" w:rsidR="008A2235" w:rsidRPr="00BA2D17" w:rsidRDefault="008A2235" w:rsidP="008A2235">
      <w:pPr>
        <w:spacing w:line="258" w:lineRule="auto"/>
        <w:ind w:right="3226"/>
        <w:rPr>
          <w:sz w:val="16"/>
          <w:szCs w:val="16"/>
        </w:rPr>
      </w:pPr>
    </w:p>
    <w:p w14:paraId="238FEE2A" w14:textId="4DEFE5A0" w:rsidR="004650D0" w:rsidRPr="00BA2D17" w:rsidRDefault="008A2235" w:rsidP="008A2235">
      <w:pPr>
        <w:pStyle w:val="BodyText1"/>
        <w:pBdr>
          <w:left w:val="single" w:sz="4" w:space="1" w:color="auto"/>
        </w:pBdr>
        <w:ind w:right="3117"/>
        <w:jc w:val="both"/>
        <w:rPr>
          <w:rFonts w:ascii="Times New Roman" w:hAnsi="Times New Roman" w:cs="Times New Roman"/>
          <w:color w:val="auto"/>
          <w:sz w:val="16"/>
          <w:szCs w:val="16"/>
        </w:rPr>
      </w:pPr>
      <w:r w:rsidRPr="00BA2D17">
        <w:rPr>
          <w:rFonts w:ascii="Times New Roman" w:hAnsi="Times New Roman" w:cs="Times New Roman"/>
          <w:color w:val="auto"/>
          <w:sz w:val="16"/>
          <w:szCs w:val="16"/>
        </w:rPr>
        <w:t xml:space="preserve">Các sản phẩm thông tin của FAO được đăng trên trên trang web của FAO (www.fao.org/publications) và có thể được mua qua </w:t>
      </w:r>
      <w:hyperlink r:id="rId9" w:history="1">
        <w:r w:rsidRPr="00BA2D17">
          <w:rPr>
            <w:rStyle w:val="Hyperlink"/>
            <w:rFonts w:ascii="Times New Roman" w:hAnsi="Times New Roman" w:cs="Times New Roman"/>
            <w:color w:val="auto"/>
            <w:sz w:val="16"/>
            <w:szCs w:val="16"/>
          </w:rPr>
          <w:t>publications-sales@fao.org</w:t>
        </w:r>
      </w:hyperlink>
      <w:r w:rsidRPr="00BA2D17">
        <w:rPr>
          <w:rStyle w:val="Hyperlink"/>
          <w:rFonts w:ascii="Times New Roman" w:hAnsi="Times New Roman" w:cs="Times New Roman"/>
          <w:color w:val="auto"/>
          <w:sz w:val="16"/>
          <w:szCs w:val="16"/>
        </w:rPr>
        <w:t>.</w:t>
      </w:r>
    </w:p>
    <w:p w14:paraId="63B08524" w14:textId="77777777" w:rsidR="004650D0" w:rsidRPr="00BA2D17" w:rsidRDefault="004650D0" w:rsidP="004650D0">
      <w:pPr>
        <w:widowControl w:val="0"/>
        <w:pBdr>
          <w:left w:val="single" w:sz="4" w:space="1" w:color="auto"/>
        </w:pBdr>
        <w:suppressAutoHyphens/>
        <w:autoSpaceDE w:val="0"/>
        <w:autoSpaceDN w:val="0"/>
        <w:adjustRightInd w:val="0"/>
        <w:spacing w:line="210" w:lineRule="atLeast"/>
        <w:ind w:right="3117"/>
        <w:textAlignment w:val="baseline"/>
        <w:rPr>
          <w:sz w:val="16"/>
          <w:szCs w:val="16"/>
          <w:lang w:val="en-US"/>
        </w:rPr>
      </w:pPr>
    </w:p>
    <w:p w14:paraId="05F0A5A6" w14:textId="3D62601F" w:rsidR="004650D0" w:rsidRPr="00BA2D17" w:rsidRDefault="008A2235" w:rsidP="004650D0">
      <w:pPr>
        <w:widowControl w:val="0"/>
        <w:pBdr>
          <w:left w:val="single" w:sz="4" w:space="1" w:color="auto"/>
        </w:pBdr>
        <w:suppressAutoHyphens/>
        <w:autoSpaceDE w:val="0"/>
        <w:autoSpaceDN w:val="0"/>
        <w:adjustRightInd w:val="0"/>
        <w:spacing w:line="210" w:lineRule="atLeast"/>
        <w:ind w:right="3117"/>
        <w:textAlignment w:val="baseline"/>
        <w:rPr>
          <w:sz w:val="16"/>
          <w:szCs w:val="16"/>
          <w:lang w:val="en-US"/>
        </w:rPr>
      </w:pPr>
      <w:r w:rsidRPr="00BA2D17">
        <w:rPr>
          <w:sz w:val="16"/>
          <w:szCs w:val="16"/>
        </w:rPr>
        <w:t xml:space="preserve">Khi in ấn ISPM này, cần lưu ý rằng có thể tải được phiên bản ISPM cập nhật nhất từ trang web </w:t>
      </w:r>
      <w:hyperlink r:id="rId10" w:history="1">
        <w:r w:rsidRPr="00BA2D17">
          <w:rPr>
            <w:rStyle w:val="Hyperlink"/>
            <w:rFonts w:cs="Times New Roman"/>
            <w:color w:val="auto"/>
            <w:sz w:val="16"/>
            <w:szCs w:val="16"/>
          </w:rPr>
          <w:t>www.ippc.int</w:t>
        </w:r>
      </w:hyperlink>
      <w:r w:rsidRPr="00BA2D17">
        <w:rPr>
          <w:rStyle w:val="Hyperlink"/>
          <w:rFonts w:cs="Times New Roman"/>
          <w:color w:val="auto"/>
          <w:sz w:val="16"/>
          <w:szCs w:val="16"/>
        </w:rPr>
        <w:t>.</w:t>
      </w:r>
    </w:p>
    <w:p w14:paraId="4C3727EC" w14:textId="7B035DE8" w:rsidR="00521CDF" w:rsidRPr="00BA2D17" w:rsidRDefault="00521CDF" w:rsidP="00521CDF">
      <w:pPr>
        <w:pStyle w:val="IPPArial"/>
        <w:ind w:left="36" w:hanging="36"/>
        <w:jc w:val="left"/>
        <w:rPr>
          <w:lang w:eastAsia="en-US"/>
        </w:rPr>
      </w:pPr>
    </w:p>
    <w:p w14:paraId="4B368325" w14:textId="77777777" w:rsidR="00521CDF" w:rsidRPr="00BA2D17" w:rsidRDefault="00521CDF" w:rsidP="00521CDF">
      <w:pPr>
        <w:pStyle w:val="IPPArial"/>
        <w:ind w:left="36" w:hanging="36"/>
        <w:jc w:val="left"/>
        <w:rPr>
          <w:lang w:eastAsia="en-US"/>
        </w:rPr>
      </w:pPr>
    </w:p>
    <w:p w14:paraId="194934E8" w14:textId="77777777" w:rsidR="008A2235" w:rsidRPr="00BA2D17" w:rsidRDefault="008A2235">
      <w:pPr>
        <w:jc w:val="left"/>
        <w:rPr>
          <w:rFonts w:asciiTheme="minorBidi" w:eastAsia="Times" w:hAnsiTheme="minorBidi" w:cstheme="minorBidi"/>
          <w:b/>
          <w:bCs/>
          <w:sz w:val="16"/>
          <w:szCs w:val="16"/>
        </w:rPr>
      </w:pPr>
      <w:r w:rsidRPr="00BA2D17">
        <w:rPr>
          <w:rFonts w:asciiTheme="minorBidi" w:hAnsiTheme="minorBidi" w:cstheme="minorBidi"/>
          <w:b/>
          <w:bCs/>
          <w:szCs w:val="16"/>
        </w:rPr>
        <w:br w:type="page"/>
      </w:r>
    </w:p>
    <w:p w14:paraId="6BB9DD06" w14:textId="7F014716" w:rsidR="001E0E46" w:rsidRPr="00BA2D17" w:rsidRDefault="00650A84" w:rsidP="00473C42">
      <w:pPr>
        <w:pStyle w:val="IPPArialPubHist"/>
        <w:keepNext w:val="0"/>
        <w:spacing w:before="2880"/>
        <w:ind w:right="3119"/>
        <w:rPr>
          <w:rFonts w:asciiTheme="minorBidi" w:hAnsiTheme="minorBidi" w:cstheme="minorBidi"/>
          <w:b/>
          <w:bCs/>
          <w:szCs w:val="16"/>
        </w:rPr>
      </w:pPr>
      <w:r w:rsidRPr="00BA2D17">
        <w:rPr>
          <w:rFonts w:asciiTheme="minorBidi" w:hAnsiTheme="minorBidi" w:cstheme="minorBidi"/>
          <w:b/>
          <w:bCs/>
          <w:szCs w:val="16"/>
        </w:rPr>
        <w:lastRenderedPageBreak/>
        <w:t xml:space="preserve">Lịch sử phát hành </w:t>
      </w:r>
    </w:p>
    <w:p w14:paraId="54612BA2" w14:textId="6F112055" w:rsidR="001E0E46" w:rsidRPr="00BA2D17" w:rsidRDefault="00650A84" w:rsidP="00473C42">
      <w:pPr>
        <w:pStyle w:val="IPPArial"/>
        <w:spacing w:after="60"/>
        <w:ind w:right="3119"/>
        <w:rPr>
          <w:rFonts w:asciiTheme="minorBidi" w:hAnsiTheme="minorBidi" w:cstheme="minorBidi"/>
          <w:i/>
          <w:iCs/>
          <w:sz w:val="16"/>
          <w:szCs w:val="16"/>
        </w:rPr>
      </w:pPr>
      <w:r w:rsidRPr="00BA2D17">
        <w:rPr>
          <w:rFonts w:asciiTheme="minorBidi" w:hAnsiTheme="minorBidi" w:cstheme="minorBidi"/>
          <w:i/>
          <w:iCs/>
          <w:sz w:val="16"/>
          <w:szCs w:val="16"/>
        </w:rPr>
        <w:t xml:space="preserve">Phần này </w:t>
      </w:r>
      <w:r w:rsidR="005017EC" w:rsidRPr="00BA2D17">
        <w:rPr>
          <w:rFonts w:asciiTheme="minorBidi" w:hAnsiTheme="minorBidi" w:cstheme="minorBidi"/>
          <w:i/>
          <w:iCs/>
          <w:sz w:val="16"/>
          <w:szCs w:val="16"/>
        </w:rPr>
        <w:t xml:space="preserve">là phần </w:t>
      </w:r>
      <w:r w:rsidRPr="00BA2D17">
        <w:rPr>
          <w:rFonts w:asciiTheme="minorBidi" w:hAnsiTheme="minorBidi" w:cstheme="minorBidi"/>
          <w:i/>
          <w:iCs/>
          <w:sz w:val="16"/>
          <w:szCs w:val="16"/>
        </w:rPr>
        <w:t xml:space="preserve">không chính thức trong nội dung tiêu chuẩn </w:t>
      </w:r>
    </w:p>
    <w:p w14:paraId="20AE28AC" w14:textId="7F125B21" w:rsidR="00521CDF" w:rsidRPr="00BA2D17" w:rsidRDefault="00521CDF" w:rsidP="00473C42">
      <w:pPr>
        <w:pStyle w:val="IPPArialPubHist"/>
        <w:keepNext w:val="0"/>
        <w:tabs>
          <w:tab w:val="left" w:pos="284"/>
        </w:tabs>
        <w:ind w:left="284" w:right="3119" w:hanging="284"/>
      </w:pPr>
      <w:r w:rsidRPr="00BA2D17">
        <w:t xml:space="preserve">2014-04 CPM-9 </w:t>
      </w:r>
      <w:r w:rsidR="00B7757F" w:rsidRPr="00BA2D17">
        <w:t>bổ</w:t>
      </w:r>
      <w:r w:rsidR="00055ACA" w:rsidRPr="00BA2D17">
        <w:t xml:space="preserve"> sung thê</w:t>
      </w:r>
      <w:r w:rsidR="00B7757F" w:rsidRPr="00BA2D17">
        <w:t>m</w:t>
      </w:r>
      <w:r w:rsidR="00055ACA" w:rsidRPr="00BA2D17">
        <w:t xml:space="preserve"> nội dung</w:t>
      </w:r>
      <w:r w:rsidR="00B7757F" w:rsidRPr="00BA2D17">
        <w:t xml:space="preserve"> </w:t>
      </w:r>
      <w:r w:rsidR="00B7757F" w:rsidRPr="00BA2D17">
        <w:rPr>
          <w:i/>
        </w:rPr>
        <w:t xml:space="preserve">Các yêu cầu </w:t>
      </w:r>
      <w:r w:rsidR="00C30B4A" w:rsidRPr="00BA2D17">
        <w:rPr>
          <w:i/>
        </w:rPr>
        <w:t xml:space="preserve">sử dụng </w:t>
      </w:r>
      <w:r w:rsidR="00B7757F" w:rsidRPr="00BA2D17">
        <w:rPr>
          <w:i/>
        </w:rPr>
        <w:t>xử lý nhiệt như một biệ</w:t>
      </w:r>
      <w:r w:rsidR="00055ACA" w:rsidRPr="00BA2D17">
        <w:rPr>
          <w:i/>
        </w:rPr>
        <w:t>n pháp</w:t>
      </w:r>
      <w:r w:rsidR="00B7757F" w:rsidRPr="00BA2D17">
        <w:rPr>
          <w:i/>
        </w:rPr>
        <w:t xml:space="preserve"> xử lý kiểm dịch thực vật</w:t>
      </w:r>
      <w:r w:rsidR="00B7757F" w:rsidRPr="00BA2D17">
        <w:t xml:space="preserve"> </w:t>
      </w:r>
      <w:r w:rsidR="00055ACA" w:rsidRPr="00BA2D17">
        <w:t xml:space="preserve"> </w:t>
      </w:r>
    </w:p>
    <w:p w14:paraId="545B1777" w14:textId="7E3F03BC" w:rsidR="00521CDF" w:rsidRPr="00BA2D17" w:rsidRDefault="00521CDF" w:rsidP="00473C42">
      <w:pPr>
        <w:pStyle w:val="IPPArialPubHist"/>
        <w:keepNext w:val="0"/>
        <w:tabs>
          <w:tab w:val="left" w:pos="284"/>
        </w:tabs>
        <w:ind w:left="284" w:right="3119" w:hanging="284"/>
      </w:pPr>
      <w:r w:rsidRPr="00BA2D17">
        <w:t xml:space="preserve">2014-05 </w:t>
      </w:r>
      <w:r w:rsidR="00055ACA" w:rsidRPr="00BA2D17">
        <w:t xml:space="preserve">Ủy ban tiêu chuẩn (SC) họp soát xét dự thảo </w:t>
      </w:r>
    </w:p>
    <w:p w14:paraId="45A006EC" w14:textId="527F4226" w:rsidR="00521CDF" w:rsidRPr="00BA2D17" w:rsidRDefault="00521CDF" w:rsidP="00473C42">
      <w:pPr>
        <w:pStyle w:val="IPPArialPubHist"/>
        <w:keepNext w:val="0"/>
        <w:tabs>
          <w:tab w:val="left" w:pos="284"/>
        </w:tabs>
        <w:ind w:left="284" w:right="3119" w:hanging="284"/>
      </w:pPr>
      <w:r w:rsidRPr="00BA2D17">
        <w:t xml:space="preserve">2015-05 </w:t>
      </w:r>
      <w:r w:rsidR="00055ACA" w:rsidRPr="00BA2D17">
        <w:t xml:space="preserve">SC thông quan  điều 62 </w:t>
      </w:r>
    </w:p>
    <w:p w14:paraId="27366BA5" w14:textId="582FCE72" w:rsidR="00521CDF" w:rsidRPr="00BA2D17" w:rsidRDefault="00521CDF" w:rsidP="00473C42">
      <w:pPr>
        <w:pStyle w:val="IPPArialPubHist"/>
        <w:keepNext w:val="0"/>
        <w:tabs>
          <w:tab w:val="left" w:pos="284"/>
        </w:tabs>
        <w:ind w:left="284" w:right="3119" w:hanging="284"/>
      </w:pPr>
      <w:r w:rsidRPr="00BA2D17">
        <w:t xml:space="preserve">2015-09 </w:t>
      </w:r>
      <w:r w:rsidR="00055ACA" w:rsidRPr="00BA2D17">
        <w:t xml:space="preserve">Ban Ký thuật về Xử lý KDTV (TPPT) </w:t>
      </w:r>
      <w:r w:rsidR="0057646E" w:rsidRPr="00BA2D17">
        <w:t>lập</w:t>
      </w:r>
      <w:r w:rsidR="00055ACA" w:rsidRPr="00BA2D17">
        <w:t xml:space="preserve"> dự thảo </w:t>
      </w:r>
    </w:p>
    <w:p w14:paraId="6DCC5F99" w14:textId="3D0FD37D" w:rsidR="00521CDF" w:rsidRPr="00BA2D17" w:rsidRDefault="00521CDF" w:rsidP="00473C42">
      <w:pPr>
        <w:pStyle w:val="IPPArialPubHist"/>
        <w:keepNext w:val="0"/>
        <w:tabs>
          <w:tab w:val="left" w:pos="284"/>
        </w:tabs>
        <w:ind w:left="284" w:right="3119" w:hanging="284"/>
      </w:pPr>
      <w:r w:rsidRPr="00BA2D17">
        <w:t>2015-12 TPPT</w:t>
      </w:r>
      <w:r w:rsidR="00055ACA" w:rsidRPr="00BA2D17">
        <w:t xml:space="preserve"> </w:t>
      </w:r>
      <w:r w:rsidR="0057646E" w:rsidRPr="00BA2D17">
        <w:t>so</w:t>
      </w:r>
      <w:r w:rsidR="00055ACA" w:rsidRPr="00BA2D17">
        <w:t>át xét</w:t>
      </w:r>
      <w:r w:rsidR="0057646E" w:rsidRPr="00BA2D17">
        <w:t xml:space="preserve"> </w:t>
      </w:r>
      <w:r w:rsidRPr="00BA2D17">
        <w:t xml:space="preserve"> revised (</w:t>
      </w:r>
      <w:r w:rsidR="0057646E" w:rsidRPr="00BA2D17">
        <w:t xml:space="preserve">họp chính thức  </w:t>
      </w:r>
    </w:p>
    <w:p w14:paraId="547C556F" w14:textId="02B10EC9" w:rsidR="00521CDF" w:rsidRPr="00BA2D17" w:rsidRDefault="00521CDF" w:rsidP="00473C42">
      <w:pPr>
        <w:pStyle w:val="IPPArialPubHist"/>
        <w:keepNext w:val="0"/>
        <w:tabs>
          <w:tab w:val="left" w:pos="284"/>
        </w:tabs>
        <w:ind w:left="284" w:right="3119" w:hanging="284"/>
      </w:pPr>
      <w:r w:rsidRPr="00BA2D17">
        <w:t xml:space="preserve">2016-05 SC </w:t>
      </w:r>
      <w:bookmarkStart w:id="0" w:name="_GoBack"/>
      <w:bookmarkEnd w:id="0"/>
      <w:r w:rsidR="0057646E" w:rsidRPr="00BA2D17">
        <w:t xml:space="preserve">xem xét dự thảo và thông qua để  xin tư vấn </w:t>
      </w:r>
    </w:p>
    <w:p w14:paraId="40E6700C" w14:textId="34990123" w:rsidR="00521CDF" w:rsidRPr="00BA2D17" w:rsidRDefault="00521CDF" w:rsidP="00473C42">
      <w:pPr>
        <w:pStyle w:val="IPPArialPubHist"/>
        <w:keepNext w:val="0"/>
        <w:tabs>
          <w:tab w:val="left" w:pos="284"/>
        </w:tabs>
        <w:ind w:left="284" w:right="3119" w:hanging="284"/>
      </w:pPr>
      <w:r w:rsidRPr="00BA2D17">
        <w:t xml:space="preserve">2016-07 </w:t>
      </w:r>
      <w:r w:rsidR="005017EC" w:rsidRPr="00BA2D17">
        <w:t>xin tư</w:t>
      </w:r>
      <w:r w:rsidR="0057646E" w:rsidRPr="00BA2D17">
        <w:t xml:space="preserve"> vấn lần 1 </w:t>
      </w:r>
    </w:p>
    <w:p w14:paraId="63654556" w14:textId="6CCD6465" w:rsidR="00521CDF" w:rsidRPr="00BA2D17" w:rsidRDefault="00521CDF" w:rsidP="00473C42">
      <w:pPr>
        <w:pStyle w:val="IPPArialPubHist"/>
        <w:keepNext w:val="0"/>
        <w:tabs>
          <w:tab w:val="left" w:pos="284"/>
        </w:tabs>
        <w:ind w:left="284" w:right="3119" w:hanging="284"/>
      </w:pPr>
      <w:r w:rsidRPr="00BA2D17">
        <w:t xml:space="preserve">2017-05 </w:t>
      </w:r>
      <w:r w:rsidR="0057646E" w:rsidRPr="00BA2D17">
        <w:t xml:space="preserve"> thông qua , đưa tư vấn lần 2 </w:t>
      </w:r>
      <w:r w:rsidRPr="00BA2D17">
        <w:t xml:space="preserve"> </w:t>
      </w:r>
    </w:p>
    <w:p w14:paraId="3F21F14C" w14:textId="1E9157E0" w:rsidR="00521CDF" w:rsidRPr="00BA2D17" w:rsidRDefault="00521CDF" w:rsidP="00473C42">
      <w:pPr>
        <w:pStyle w:val="IPPArialPubHist"/>
        <w:keepNext w:val="0"/>
        <w:tabs>
          <w:tab w:val="left" w:pos="284"/>
        </w:tabs>
        <w:ind w:left="284" w:right="3119" w:hanging="284"/>
      </w:pPr>
      <w:r w:rsidRPr="00BA2D17">
        <w:t xml:space="preserve">2017-07 </w:t>
      </w:r>
      <w:r w:rsidR="005017EC" w:rsidRPr="00BA2D17">
        <w:t>xin t</w:t>
      </w:r>
      <w:r w:rsidR="0057646E" w:rsidRPr="00BA2D17">
        <w:t xml:space="preserve">ư vấn lần 2 </w:t>
      </w:r>
    </w:p>
    <w:p w14:paraId="1432D085" w14:textId="48E4F67B" w:rsidR="00521CDF" w:rsidRPr="00BA2D17" w:rsidRDefault="00521CDF" w:rsidP="00473C42">
      <w:pPr>
        <w:pStyle w:val="IPPArialPubHist"/>
        <w:keepNext w:val="0"/>
        <w:tabs>
          <w:tab w:val="left" w:pos="284"/>
        </w:tabs>
        <w:ind w:left="284" w:right="3119" w:hanging="284"/>
      </w:pPr>
      <w:r w:rsidRPr="00BA2D17">
        <w:t xml:space="preserve">2017-10 </w:t>
      </w:r>
      <w:r w:rsidR="0057646E" w:rsidRPr="00BA2D17">
        <w:t xml:space="preserve">Ủy ban họp </w:t>
      </w:r>
      <w:r w:rsidR="0065351C" w:rsidRPr="00BA2D17">
        <w:t xml:space="preserve">chỉnh </w:t>
      </w:r>
      <w:r w:rsidR="0057646E" w:rsidRPr="00BA2D17">
        <w:t>sử</w:t>
      </w:r>
      <w:r w:rsidR="0065351C" w:rsidRPr="00BA2D17">
        <w:t xml:space="preserve">a </w:t>
      </w:r>
      <w:r w:rsidR="0057646E" w:rsidRPr="00BA2D17">
        <w:t xml:space="preserve"> dự thảo theo các</w:t>
      </w:r>
      <w:r w:rsidR="0065351C" w:rsidRPr="00BA2D17">
        <w:t xml:space="preserve"> ý kiến</w:t>
      </w:r>
      <w:r w:rsidR="0057646E" w:rsidRPr="00BA2D17">
        <w:t xml:space="preserve"> tham </w:t>
      </w:r>
    </w:p>
    <w:p w14:paraId="0DA22690" w14:textId="12D098D0" w:rsidR="00521CDF" w:rsidRPr="00BA2D17" w:rsidRDefault="00521CDF" w:rsidP="00473C42">
      <w:pPr>
        <w:pStyle w:val="IPPArialPubHist"/>
        <w:keepNext w:val="0"/>
        <w:tabs>
          <w:tab w:val="left" w:pos="284"/>
        </w:tabs>
        <w:ind w:left="284" w:right="3119" w:hanging="284"/>
      </w:pPr>
      <w:r w:rsidRPr="00BA2D17">
        <w:t>2017-11 SC</w:t>
      </w:r>
      <w:r w:rsidR="00C30B4A" w:rsidRPr="00BA2D17">
        <w:t xml:space="preserve"> xem xét dự thảo và chuẩn bị trình lên CPM phê duyệt </w:t>
      </w:r>
      <w:r w:rsidRPr="00BA2D17">
        <w:t xml:space="preserve"> </w:t>
      </w:r>
    </w:p>
    <w:p w14:paraId="18973475" w14:textId="67832C04" w:rsidR="00FB5843" w:rsidRPr="00BA2D17" w:rsidRDefault="00FB5843" w:rsidP="00473C42">
      <w:pPr>
        <w:pStyle w:val="IPPArialPubHist"/>
        <w:keepNext w:val="0"/>
        <w:tabs>
          <w:tab w:val="left" w:pos="284"/>
        </w:tabs>
        <w:ind w:left="284" w:right="3119" w:hanging="284"/>
      </w:pPr>
      <w:r w:rsidRPr="00BA2D17">
        <w:t xml:space="preserve">2018-04 CPM-13 </w:t>
      </w:r>
      <w:r w:rsidR="00C30B4A" w:rsidRPr="00BA2D17">
        <w:t xml:space="preserve"> phê duyệ tiêu ch</w:t>
      </w:r>
      <w:r w:rsidR="005017EC" w:rsidRPr="00BA2D17">
        <w:t>u</w:t>
      </w:r>
      <w:r w:rsidR="00C30B4A" w:rsidRPr="00BA2D17">
        <w:t xml:space="preserve">ẩn </w:t>
      </w:r>
    </w:p>
    <w:p w14:paraId="0846B342" w14:textId="2E3C8818" w:rsidR="00FB5843" w:rsidRPr="00BA2D17" w:rsidRDefault="00FB5843" w:rsidP="00473C42">
      <w:pPr>
        <w:pStyle w:val="IPPArialPubHist"/>
        <w:keepNext w:val="0"/>
        <w:tabs>
          <w:tab w:val="left" w:pos="284"/>
        </w:tabs>
        <w:ind w:left="284" w:right="3119" w:hanging="284"/>
      </w:pPr>
      <w:r w:rsidRPr="00BA2D17">
        <w:rPr>
          <w:b/>
        </w:rPr>
        <w:t>ISPM</w:t>
      </w:r>
      <w:r w:rsidR="000A0BEA" w:rsidRPr="00BA2D17">
        <w:rPr>
          <w:b/>
        </w:rPr>
        <w:t> </w:t>
      </w:r>
      <w:r w:rsidRPr="00BA2D17">
        <w:rPr>
          <w:b/>
        </w:rPr>
        <w:t>42.</w:t>
      </w:r>
      <w:r w:rsidRPr="00BA2D17">
        <w:t xml:space="preserve"> 2018.</w:t>
      </w:r>
      <w:r w:rsidR="00C30B4A" w:rsidRPr="00BA2D17">
        <w:t xml:space="preserve"> </w:t>
      </w:r>
      <w:r w:rsidR="00C30B4A" w:rsidRPr="00BA2D17">
        <w:rPr>
          <w:i/>
        </w:rPr>
        <w:t>Các yêu cầu sử dụng xử lý nhiệt như một biện pháp xử lý kiểm dịch thực vật</w:t>
      </w:r>
      <w:r w:rsidR="00C30B4A" w:rsidRPr="00BA2D17">
        <w:t xml:space="preserve"> </w:t>
      </w:r>
    </w:p>
    <w:p w14:paraId="57106BD4" w14:textId="633DD71C" w:rsidR="00472F2E" w:rsidRPr="00BA2D17" w:rsidRDefault="00650A84" w:rsidP="00473C42">
      <w:pPr>
        <w:pStyle w:val="IPPArialPubHist"/>
        <w:keepNext w:val="0"/>
        <w:tabs>
          <w:tab w:val="left" w:pos="284"/>
        </w:tabs>
        <w:ind w:left="284" w:right="3119" w:hanging="284"/>
      </w:pPr>
      <w:r w:rsidRPr="00BA2D17">
        <w:t xml:space="preserve">2018-05 Cập nhật lịch sử phát hành lần cuối:: </w:t>
      </w:r>
    </w:p>
    <w:p w14:paraId="4FAD7ED7" w14:textId="79B95C22" w:rsidR="005E52C4" w:rsidRPr="00BA2D17" w:rsidRDefault="005E52C4">
      <w:pPr>
        <w:pStyle w:val="IPPArialPubHist"/>
        <w:keepNext w:val="0"/>
        <w:tabs>
          <w:tab w:val="left" w:pos="284"/>
        </w:tabs>
        <w:ind w:left="284" w:right="3260" w:hanging="284"/>
        <w:sectPr w:rsidR="005E52C4" w:rsidRPr="00BA2D17" w:rsidSect="00A27DDC">
          <w:pgSz w:w="11907" w:h="16839" w:code="9"/>
          <w:pgMar w:top="1559" w:right="1418" w:bottom="1418" w:left="1418" w:header="850" w:footer="850" w:gutter="0"/>
          <w:pgNumType w:start="1"/>
          <w:cols w:space="709"/>
          <w:titlePg/>
          <w:docGrid w:linePitch="299"/>
        </w:sectPr>
      </w:pPr>
    </w:p>
    <w:p w14:paraId="49CC18F5" w14:textId="3D3B126E" w:rsidR="00521CDF" w:rsidRPr="00BA2D17" w:rsidRDefault="00521CDF">
      <w:pPr>
        <w:jc w:val="left"/>
        <w:rPr>
          <w:b/>
          <w:bCs/>
          <w:sz w:val="24"/>
          <w:szCs w:val="24"/>
        </w:rPr>
      </w:pPr>
    </w:p>
    <w:p w14:paraId="514E2EE8" w14:textId="7C4B5C6E" w:rsidR="00DA622F" w:rsidRPr="00BA2D17" w:rsidRDefault="00DA622F" w:rsidP="008E45EB">
      <w:pPr>
        <w:pStyle w:val="IPPContentsHead"/>
      </w:pPr>
      <w:r w:rsidRPr="00BA2D17">
        <w:t>CONTENTS</w:t>
      </w:r>
      <w:r w:rsidR="00325E9B" w:rsidRPr="00BA2D17">
        <w:t xml:space="preserve"> </w:t>
      </w:r>
    </w:p>
    <w:p w14:paraId="75E48427" w14:textId="4C949CAC" w:rsidR="001531E7" w:rsidRPr="00BA2D17" w:rsidRDefault="00DA622F" w:rsidP="0026773A">
      <w:pPr>
        <w:pStyle w:val="TOC2"/>
        <w:rPr>
          <w:noProof/>
        </w:rPr>
      </w:pPr>
      <w:r w:rsidRPr="00BA2D17">
        <w:rPr>
          <w:b/>
          <w:bCs/>
        </w:rPr>
        <w:fldChar w:fldCharType="begin"/>
      </w:r>
      <w:r w:rsidRPr="00BA2D17">
        <w:rPr>
          <w:b/>
          <w:bCs/>
        </w:rPr>
        <w:instrText xml:space="preserve"> TOC \o "1-3" \h \z \u </w:instrText>
      </w:r>
      <w:r w:rsidRPr="00BA2D17">
        <w:rPr>
          <w:b/>
          <w:bCs/>
        </w:rPr>
        <w:fldChar w:fldCharType="separate"/>
      </w:r>
    </w:p>
    <w:p w14:paraId="5AAED1FD" w14:textId="77777777" w:rsidR="001531E7" w:rsidRPr="00BA2D17" w:rsidRDefault="00425033">
      <w:pPr>
        <w:pStyle w:val="TOC2"/>
        <w:rPr>
          <w:rFonts w:asciiTheme="minorHAnsi" w:eastAsiaTheme="minorEastAsia" w:hAnsiTheme="minorHAnsi" w:cstheme="minorBidi"/>
          <w:noProof/>
          <w:lang w:val="en-US"/>
        </w:rPr>
      </w:pPr>
      <w:hyperlink w:anchor="_Toc11052145" w:history="1">
        <w:r w:rsidR="001531E7" w:rsidRPr="00BA2D17">
          <w:rPr>
            <w:rStyle w:val="Hyperlink"/>
            <w:rFonts w:cs="Times New Roman"/>
            <w:noProof/>
            <w:color w:val="auto"/>
          </w:rPr>
          <w:t>Thông qua</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_Toc11052145 \h </w:instrText>
        </w:r>
        <w:r w:rsidR="001531E7" w:rsidRPr="00BA2D17">
          <w:rPr>
            <w:noProof/>
            <w:webHidden/>
          </w:rPr>
        </w:r>
        <w:r w:rsidR="001531E7" w:rsidRPr="00BA2D17">
          <w:rPr>
            <w:noProof/>
            <w:webHidden/>
          </w:rPr>
          <w:fldChar w:fldCharType="separate"/>
        </w:r>
        <w:r w:rsidR="001531E7" w:rsidRPr="00BA2D17">
          <w:rPr>
            <w:noProof/>
            <w:webHidden/>
          </w:rPr>
          <w:t>5</w:t>
        </w:r>
        <w:r w:rsidR="001531E7" w:rsidRPr="00BA2D17">
          <w:rPr>
            <w:noProof/>
            <w:webHidden/>
          </w:rPr>
          <w:fldChar w:fldCharType="end"/>
        </w:r>
      </w:hyperlink>
    </w:p>
    <w:p w14:paraId="7FBAC0A1" w14:textId="77777777" w:rsidR="001531E7" w:rsidRPr="00BA2D17" w:rsidRDefault="00425033">
      <w:pPr>
        <w:pStyle w:val="TOC1"/>
        <w:rPr>
          <w:rFonts w:asciiTheme="minorHAnsi" w:eastAsiaTheme="minorEastAsia" w:hAnsiTheme="minorHAnsi" w:cstheme="minorBidi"/>
          <w:noProof/>
          <w:lang w:val="en-US"/>
        </w:rPr>
      </w:pPr>
      <w:hyperlink w:anchor="_Toc11052146" w:history="1">
        <w:r w:rsidR="001531E7" w:rsidRPr="00BA2D17">
          <w:rPr>
            <w:rStyle w:val="Hyperlink"/>
            <w:rFonts w:cs="Times New Roman"/>
            <w:noProof/>
            <w:color w:val="auto"/>
          </w:rPr>
          <w:t>GIỚI THIỆU</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_Toc11052146 \h </w:instrText>
        </w:r>
        <w:r w:rsidR="001531E7" w:rsidRPr="00BA2D17">
          <w:rPr>
            <w:noProof/>
            <w:webHidden/>
          </w:rPr>
        </w:r>
        <w:r w:rsidR="001531E7" w:rsidRPr="00BA2D17">
          <w:rPr>
            <w:noProof/>
            <w:webHidden/>
          </w:rPr>
          <w:fldChar w:fldCharType="separate"/>
        </w:r>
        <w:r w:rsidR="001531E7" w:rsidRPr="00BA2D17">
          <w:rPr>
            <w:noProof/>
            <w:webHidden/>
          </w:rPr>
          <w:t>5</w:t>
        </w:r>
        <w:r w:rsidR="001531E7" w:rsidRPr="00BA2D17">
          <w:rPr>
            <w:noProof/>
            <w:webHidden/>
          </w:rPr>
          <w:fldChar w:fldCharType="end"/>
        </w:r>
      </w:hyperlink>
    </w:p>
    <w:p w14:paraId="3A7CEC01" w14:textId="77777777" w:rsidR="001531E7" w:rsidRPr="00BA2D17" w:rsidRDefault="00425033">
      <w:pPr>
        <w:pStyle w:val="TOC2"/>
        <w:rPr>
          <w:rFonts w:asciiTheme="minorHAnsi" w:eastAsiaTheme="minorEastAsia" w:hAnsiTheme="minorHAnsi" w:cstheme="minorBidi"/>
          <w:noProof/>
          <w:lang w:val="en-US"/>
        </w:rPr>
      </w:pPr>
      <w:hyperlink w:anchor="_Toc11052147" w:history="1">
        <w:r w:rsidR="001531E7" w:rsidRPr="00BA2D17">
          <w:rPr>
            <w:rStyle w:val="Hyperlink"/>
            <w:rFonts w:cs="Times New Roman"/>
            <w:noProof/>
            <w:color w:val="auto"/>
          </w:rPr>
          <w:t>Phạm vi áp dụng</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_Toc11052147 \h </w:instrText>
        </w:r>
        <w:r w:rsidR="001531E7" w:rsidRPr="00BA2D17">
          <w:rPr>
            <w:noProof/>
            <w:webHidden/>
          </w:rPr>
        </w:r>
        <w:r w:rsidR="001531E7" w:rsidRPr="00BA2D17">
          <w:rPr>
            <w:noProof/>
            <w:webHidden/>
          </w:rPr>
          <w:fldChar w:fldCharType="separate"/>
        </w:r>
        <w:r w:rsidR="001531E7" w:rsidRPr="00BA2D17">
          <w:rPr>
            <w:noProof/>
            <w:webHidden/>
          </w:rPr>
          <w:t>5</w:t>
        </w:r>
        <w:r w:rsidR="001531E7" w:rsidRPr="00BA2D17">
          <w:rPr>
            <w:noProof/>
            <w:webHidden/>
          </w:rPr>
          <w:fldChar w:fldCharType="end"/>
        </w:r>
      </w:hyperlink>
    </w:p>
    <w:p w14:paraId="6576C498" w14:textId="77777777" w:rsidR="001531E7" w:rsidRPr="00BA2D17" w:rsidRDefault="00425033">
      <w:pPr>
        <w:pStyle w:val="TOC2"/>
        <w:rPr>
          <w:rFonts w:asciiTheme="minorHAnsi" w:eastAsiaTheme="minorEastAsia" w:hAnsiTheme="minorHAnsi" w:cstheme="minorBidi"/>
          <w:noProof/>
          <w:lang w:val="en-US"/>
        </w:rPr>
      </w:pPr>
      <w:hyperlink w:anchor="_Toc11052148" w:history="1">
        <w:r w:rsidR="001531E7" w:rsidRPr="00BA2D17">
          <w:rPr>
            <w:rStyle w:val="Hyperlink"/>
            <w:rFonts w:cs="Times New Roman"/>
            <w:noProof/>
            <w:color w:val="auto"/>
          </w:rPr>
          <w:t>Tài liệu tham khảo</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_Toc11052148 \h </w:instrText>
        </w:r>
        <w:r w:rsidR="001531E7" w:rsidRPr="00BA2D17">
          <w:rPr>
            <w:noProof/>
            <w:webHidden/>
          </w:rPr>
        </w:r>
        <w:r w:rsidR="001531E7" w:rsidRPr="00BA2D17">
          <w:rPr>
            <w:noProof/>
            <w:webHidden/>
          </w:rPr>
          <w:fldChar w:fldCharType="separate"/>
        </w:r>
        <w:r w:rsidR="001531E7" w:rsidRPr="00BA2D17">
          <w:rPr>
            <w:noProof/>
            <w:webHidden/>
          </w:rPr>
          <w:t>5</w:t>
        </w:r>
        <w:r w:rsidR="001531E7" w:rsidRPr="00BA2D17">
          <w:rPr>
            <w:noProof/>
            <w:webHidden/>
          </w:rPr>
          <w:fldChar w:fldCharType="end"/>
        </w:r>
      </w:hyperlink>
    </w:p>
    <w:p w14:paraId="1860DA15" w14:textId="77777777" w:rsidR="001531E7" w:rsidRPr="00BA2D17" w:rsidRDefault="00425033">
      <w:pPr>
        <w:pStyle w:val="TOC2"/>
        <w:rPr>
          <w:rFonts w:asciiTheme="minorHAnsi" w:eastAsiaTheme="minorEastAsia" w:hAnsiTheme="minorHAnsi" w:cstheme="minorBidi"/>
          <w:noProof/>
          <w:lang w:val="en-US"/>
        </w:rPr>
      </w:pPr>
      <w:hyperlink w:anchor="_Toc11052149" w:history="1">
        <w:r w:rsidR="001531E7" w:rsidRPr="00BA2D17">
          <w:rPr>
            <w:rStyle w:val="Hyperlink"/>
            <w:rFonts w:cs="Times New Roman"/>
            <w:noProof/>
            <w:color w:val="auto"/>
          </w:rPr>
          <w:t>Định nghĩa thuật ngữ</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_Toc11052149 \h </w:instrText>
        </w:r>
        <w:r w:rsidR="001531E7" w:rsidRPr="00BA2D17">
          <w:rPr>
            <w:noProof/>
            <w:webHidden/>
          </w:rPr>
        </w:r>
        <w:r w:rsidR="001531E7" w:rsidRPr="00BA2D17">
          <w:rPr>
            <w:noProof/>
            <w:webHidden/>
          </w:rPr>
          <w:fldChar w:fldCharType="separate"/>
        </w:r>
        <w:r w:rsidR="001531E7" w:rsidRPr="00BA2D17">
          <w:rPr>
            <w:noProof/>
            <w:webHidden/>
          </w:rPr>
          <w:t>5</w:t>
        </w:r>
        <w:r w:rsidR="001531E7" w:rsidRPr="00BA2D17">
          <w:rPr>
            <w:noProof/>
            <w:webHidden/>
          </w:rPr>
          <w:fldChar w:fldCharType="end"/>
        </w:r>
      </w:hyperlink>
    </w:p>
    <w:p w14:paraId="569B0975" w14:textId="77777777" w:rsidR="001531E7" w:rsidRPr="00BA2D17" w:rsidRDefault="00425033">
      <w:pPr>
        <w:pStyle w:val="TOC2"/>
        <w:rPr>
          <w:rFonts w:asciiTheme="minorHAnsi" w:eastAsiaTheme="minorEastAsia" w:hAnsiTheme="minorHAnsi" w:cstheme="minorBidi"/>
          <w:noProof/>
          <w:lang w:val="en-US"/>
        </w:rPr>
      </w:pPr>
      <w:hyperlink w:anchor="_Toc11052150" w:history="1">
        <w:r w:rsidR="001531E7" w:rsidRPr="00BA2D17">
          <w:rPr>
            <w:rStyle w:val="Hyperlink"/>
            <w:rFonts w:cs="Times New Roman"/>
            <w:noProof/>
            <w:color w:val="auto"/>
          </w:rPr>
          <w:t>Yêu cầu chung</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_Toc11052150 \h </w:instrText>
        </w:r>
        <w:r w:rsidR="001531E7" w:rsidRPr="00BA2D17">
          <w:rPr>
            <w:noProof/>
            <w:webHidden/>
          </w:rPr>
        </w:r>
        <w:r w:rsidR="001531E7" w:rsidRPr="00BA2D17">
          <w:rPr>
            <w:noProof/>
            <w:webHidden/>
          </w:rPr>
          <w:fldChar w:fldCharType="separate"/>
        </w:r>
        <w:r w:rsidR="001531E7" w:rsidRPr="00BA2D17">
          <w:rPr>
            <w:noProof/>
            <w:webHidden/>
          </w:rPr>
          <w:t>5</w:t>
        </w:r>
        <w:r w:rsidR="001531E7" w:rsidRPr="00BA2D17">
          <w:rPr>
            <w:noProof/>
            <w:webHidden/>
          </w:rPr>
          <w:fldChar w:fldCharType="end"/>
        </w:r>
      </w:hyperlink>
    </w:p>
    <w:p w14:paraId="14C69F54" w14:textId="77777777" w:rsidR="001531E7" w:rsidRPr="00BA2D17" w:rsidRDefault="00425033">
      <w:pPr>
        <w:pStyle w:val="TOC1"/>
        <w:rPr>
          <w:rFonts w:asciiTheme="minorHAnsi" w:eastAsiaTheme="minorEastAsia" w:hAnsiTheme="minorHAnsi" w:cstheme="minorBidi"/>
          <w:noProof/>
          <w:lang w:val="en-US"/>
        </w:rPr>
      </w:pPr>
      <w:hyperlink w:anchor="_Toc11052151" w:history="1">
        <w:r w:rsidR="001531E7" w:rsidRPr="00BA2D17">
          <w:rPr>
            <w:rStyle w:val="Hyperlink"/>
            <w:rFonts w:cs="Times New Roman"/>
            <w:noProof/>
            <w:color w:val="auto"/>
          </w:rPr>
          <w:t>BỐI CẢNH</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_Toc11052151 \h </w:instrText>
        </w:r>
        <w:r w:rsidR="001531E7" w:rsidRPr="00BA2D17">
          <w:rPr>
            <w:noProof/>
            <w:webHidden/>
          </w:rPr>
        </w:r>
        <w:r w:rsidR="001531E7" w:rsidRPr="00BA2D17">
          <w:rPr>
            <w:noProof/>
            <w:webHidden/>
          </w:rPr>
          <w:fldChar w:fldCharType="separate"/>
        </w:r>
        <w:r w:rsidR="001531E7" w:rsidRPr="00BA2D17">
          <w:rPr>
            <w:noProof/>
            <w:webHidden/>
          </w:rPr>
          <w:t>6</w:t>
        </w:r>
        <w:r w:rsidR="001531E7" w:rsidRPr="00BA2D17">
          <w:rPr>
            <w:noProof/>
            <w:webHidden/>
          </w:rPr>
          <w:fldChar w:fldCharType="end"/>
        </w:r>
      </w:hyperlink>
    </w:p>
    <w:p w14:paraId="22DB1A7B" w14:textId="77777777" w:rsidR="001531E7" w:rsidRPr="00BA2D17" w:rsidRDefault="00425033">
      <w:pPr>
        <w:pStyle w:val="TOC1"/>
        <w:rPr>
          <w:rFonts w:asciiTheme="minorHAnsi" w:eastAsiaTheme="minorEastAsia" w:hAnsiTheme="minorHAnsi" w:cstheme="minorBidi"/>
          <w:noProof/>
          <w:lang w:val="en-US"/>
        </w:rPr>
      </w:pPr>
      <w:hyperlink w:anchor="_Toc11052152" w:history="1">
        <w:r w:rsidR="001531E7" w:rsidRPr="00BA2D17">
          <w:rPr>
            <w:rStyle w:val="Hyperlink"/>
            <w:rFonts w:cs="Times New Roman"/>
            <w:noProof/>
            <w:color w:val="auto"/>
          </w:rPr>
          <w:t>Tác động TỚI đa dạng sinh học và môi trường</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_Toc11052152 \h </w:instrText>
        </w:r>
        <w:r w:rsidR="001531E7" w:rsidRPr="00BA2D17">
          <w:rPr>
            <w:noProof/>
            <w:webHidden/>
          </w:rPr>
        </w:r>
        <w:r w:rsidR="001531E7" w:rsidRPr="00BA2D17">
          <w:rPr>
            <w:noProof/>
            <w:webHidden/>
          </w:rPr>
          <w:fldChar w:fldCharType="separate"/>
        </w:r>
        <w:r w:rsidR="001531E7" w:rsidRPr="00BA2D17">
          <w:rPr>
            <w:noProof/>
            <w:webHidden/>
          </w:rPr>
          <w:t>6</w:t>
        </w:r>
        <w:r w:rsidR="001531E7" w:rsidRPr="00BA2D17">
          <w:rPr>
            <w:noProof/>
            <w:webHidden/>
          </w:rPr>
          <w:fldChar w:fldCharType="end"/>
        </w:r>
      </w:hyperlink>
    </w:p>
    <w:p w14:paraId="4A93A6AB" w14:textId="77777777" w:rsidR="001531E7" w:rsidRPr="00BA2D17" w:rsidRDefault="00425033">
      <w:pPr>
        <w:pStyle w:val="TOC1"/>
        <w:rPr>
          <w:rFonts w:asciiTheme="minorHAnsi" w:eastAsiaTheme="minorEastAsia" w:hAnsiTheme="minorHAnsi" w:cstheme="minorBidi"/>
          <w:noProof/>
          <w:lang w:val="en-US"/>
        </w:rPr>
      </w:pPr>
      <w:hyperlink w:anchor="_Toc11052153" w:history="1">
        <w:r w:rsidR="001531E7" w:rsidRPr="00BA2D17">
          <w:rPr>
            <w:rStyle w:val="Hyperlink"/>
            <w:rFonts w:cs="Times New Roman"/>
            <w:noProof/>
            <w:color w:val="auto"/>
          </w:rPr>
          <w:t>YÊU CẦU CHUNG</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_Toc11052153 \h </w:instrText>
        </w:r>
        <w:r w:rsidR="001531E7" w:rsidRPr="00BA2D17">
          <w:rPr>
            <w:noProof/>
            <w:webHidden/>
          </w:rPr>
        </w:r>
        <w:r w:rsidR="001531E7" w:rsidRPr="00BA2D17">
          <w:rPr>
            <w:noProof/>
            <w:webHidden/>
          </w:rPr>
          <w:fldChar w:fldCharType="separate"/>
        </w:r>
        <w:r w:rsidR="001531E7" w:rsidRPr="00BA2D17">
          <w:rPr>
            <w:noProof/>
            <w:webHidden/>
          </w:rPr>
          <w:t>6</w:t>
        </w:r>
        <w:r w:rsidR="001531E7" w:rsidRPr="00BA2D17">
          <w:rPr>
            <w:noProof/>
            <w:webHidden/>
          </w:rPr>
          <w:fldChar w:fldCharType="end"/>
        </w:r>
      </w:hyperlink>
    </w:p>
    <w:p w14:paraId="1D6DBAA0" w14:textId="77777777" w:rsidR="001531E7" w:rsidRPr="00BA2D17" w:rsidRDefault="00425033">
      <w:pPr>
        <w:pStyle w:val="TOC2"/>
        <w:rPr>
          <w:rFonts w:asciiTheme="minorHAnsi" w:eastAsiaTheme="minorEastAsia" w:hAnsiTheme="minorHAnsi" w:cstheme="minorBidi"/>
          <w:noProof/>
          <w:lang w:val="en-US"/>
        </w:rPr>
      </w:pPr>
      <w:hyperlink w:anchor="_Toc11052154" w:history="1">
        <w:r w:rsidR="001531E7" w:rsidRPr="00BA2D17">
          <w:rPr>
            <w:rStyle w:val="Hyperlink"/>
            <w:rFonts w:cs="Times New Roman"/>
            <w:noProof/>
            <w:color w:val="auto"/>
          </w:rPr>
          <w:t>1.</w:t>
        </w:r>
        <w:r w:rsidR="001531E7" w:rsidRPr="00BA2D17">
          <w:rPr>
            <w:rFonts w:asciiTheme="minorHAnsi" w:eastAsiaTheme="minorEastAsia" w:hAnsiTheme="minorHAnsi" w:cstheme="minorBidi"/>
            <w:noProof/>
            <w:lang w:val="en-US"/>
          </w:rPr>
          <w:tab/>
        </w:r>
        <w:r w:rsidR="001531E7" w:rsidRPr="00BA2D17">
          <w:rPr>
            <w:rStyle w:val="Hyperlink"/>
            <w:rFonts w:cs="Times New Roman"/>
            <w:noProof/>
            <w:color w:val="auto"/>
          </w:rPr>
          <w:t>Mục tiêu xử lý</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_Toc11052154 \h </w:instrText>
        </w:r>
        <w:r w:rsidR="001531E7" w:rsidRPr="00BA2D17">
          <w:rPr>
            <w:noProof/>
            <w:webHidden/>
          </w:rPr>
        </w:r>
        <w:r w:rsidR="001531E7" w:rsidRPr="00BA2D17">
          <w:rPr>
            <w:noProof/>
            <w:webHidden/>
          </w:rPr>
          <w:fldChar w:fldCharType="separate"/>
        </w:r>
        <w:r w:rsidR="001531E7" w:rsidRPr="00BA2D17">
          <w:rPr>
            <w:noProof/>
            <w:webHidden/>
          </w:rPr>
          <w:t>6</w:t>
        </w:r>
        <w:r w:rsidR="001531E7" w:rsidRPr="00BA2D17">
          <w:rPr>
            <w:noProof/>
            <w:webHidden/>
          </w:rPr>
          <w:fldChar w:fldCharType="end"/>
        </w:r>
      </w:hyperlink>
    </w:p>
    <w:p w14:paraId="159D5110" w14:textId="00E82BAC" w:rsidR="001531E7" w:rsidRPr="00BA2D17" w:rsidRDefault="00425033">
      <w:pPr>
        <w:pStyle w:val="TOC2"/>
        <w:rPr>
          <w:rFonts w:asciiTheme="minorHAnsi" w:eastAsiaTheme="minorEastAsia" w:hAnsiTheme="minorHAnsi" w:cstheme="minorBidi"/>
          <w:noProof/>
          <w:lang w:val="en-US"/>
        </w:rPr>
      </w:pPr>
      <w:hyperlink w:anchor="_Toc11052155" w:history="1">
        <w:r w:rsidR="001531E7" w:rsidRPr="00BA2D17">
          <w:rPr>
            <w:rStyle w:val="Hyperlink"/>
            <w:rFonts w:cs="Times New Roman"/>
            <w:noProof/>
            <w:color w:val="auto"/>
          </w:rPr>
          <w:t>2.</w:t>
        </w:r>
        <w:r w:rsidR="001531E7" w:rsidRPr="00BA2D17">
          <w:rPr>
            <w:rFonts w:asciiTheme="minorHAnsi" w:eastAsiaTheme="minorEastAsia" w:hAnsiTheme="minorHAnsi" w:cstheme="minorBidi"/>
            <w:noProof/>
            <w:lang w:val="en-US"/>
          </w:rPr>
          <w:tab/>
        </w:r>
        <w:r w:rsidR="001531E7" w:rsidRPr="00BA2D17">
          <w:rPr>
            <w:rStyle w:val="Hyperlink"/>
            <w:rFonts w:cs="Times New Roman"/>
            <w:noProof/>
            <w:color w:val="auto"/>
          </w:rPr>
          <w:t>Cách xử</w:t>
        </w:r>
        <w:r w:rsidR="00AE5FB0" w:rsidRPr="00BA2D17">
          <w:rPr>
            <w:rStyle w:val="Hyperlink"/>
            <w:rFonts w:cs="Times New Roman"/>
            <w:noProof/>
            <w:color w:val="auto"/>
          </w:rPr>
          <w:t xml:space="preserve"> lý </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_Toc11052155 \h </w:instrText>
        </w:r>
        <w:r w:rsidR="001531E7" w:rsidRPr="00BA2D17">
          <w:rPr>
            <w:noProof/>
            <w:webHidden/>
          </w:rPr>
        </w:r>
        <w:r w:rsidR="001531E7" w:rsidRPr="00BA2D17">
          <w:rPr>
            <w:noProof/>
            <w:webHidden/>
          </w:rPr>
          <w:fldChar w:fldCharType="separate"/>
        </w:r>
        <w:r w:rsidR="001531E7" w:rsidRPr="00BA2D17">
          <w:rPr>
            <w:noProof/>
            <w:webHidden/>
          </w:rPr>
          <w:t>6</w:t>
        </w:r>
        <w:r w:rsidR="001531E7" w:rsidRPr="00BA2D17">
          <w:rPr>
            <w:noProof/>
            <w:webHidden/>
          </w:rPr>
          <w:fldChar w:fldCharType="end"/>
        </w:r>
      </w:hyperlink>
    </w:p>
    <w:p w14:paraId="4F3B8A7C" w14:textId="77777777" w:rsidR="001531E7" w:rsidRPr="00BA2D17" w:rsidRDefault="00425033">
      <w:pPr>
        <w:pStyle w:val="TOC2"/>
        <w:rPr>
          <w:rFonts w:asciiTheme="minorHAnsi" w:eastAsiaTheme="minorEastAsia" w:hAnsiTheme="minorHAnsi" w:cstheme="minorBidi"/>
          <w:noProof/>
          <w:lang w:val="en-US"/>
        </w:rPr>
      </w:pPr>
      <w:hyperlink w:anchor="_Toc11052156" w:history="1">
        <w:r w:rsidR="001531E7" w:rsidRPr="00BA2D17">
          <w:rPr>
            <w:rStyle w:val="Hyperlink"/>
            <w:rFonts w:cs="Times New Roman"/>
            <w:noProof/>
            <w:color w:val="auto"/>
          </w:rPr>
          <w:t>3.</w:t>
        </w:r>
        <w:r w:rsidR="001531E7" w:rsidRPr="00BA2D17">
          <w:rPr>
            <w:rFonts w:asciiTheme="minorHAnsi" w:eastAsiaTheme="minorEastAsia" w:hAnsiTheme="minorHAnsi" w:cstheme="minorBidi"/>
            <w:noProof/>
            <w:lang w:val="en-US"/>
          </w:rPr>
          <w:tab/>
        </w:r>
        <w:r w:rsidR="001531E7" w:rsidRPr="00BA2D17">
          <w:rPr>
            <w:rStyle w:val="Hyperlink"/>
            <w:rFonts w:cs="Times New Roman"/>
            <w:noProof/>
            <w:color w:val="auto"/>
          </w:rPr>
          <w:t>Các dạng xử lý nhiệt</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_Toc11052156 \h </w:instrText>
        </w:r>
        <w:r w:rsidR="001531E7" w:rsidRPr="00BA2D17">
          <w:rPr>
            <w:noProof/>
            <w:webHidden/>
          </w:rPr>
        </w:r>
        <w:r w:rsidR="001531E7" w:rsidRPr="00BA2D17">
          <w:rPr>
            <w:noProof/>
            <w:webHidden/>
          </w:rPr>
          <w:fldChar w:fldCharType="separate"/>
        </w:r>
        <w:r w:rsidR="001531E7" w:rsidRPr="00BA2D17">
          <w:rPr>
            <w:noProof/>
            <w:webHidden/>
          </w:rPr>
          <w:t>7</w:t>
        </w:r>
        <w:r w:rsidR="001531E7" w:rsidRPr="00BA2D17">
          <w:rPr>
            <w:noProof/>
            <w:webHidden/>
          </w:rPr>
          <w:fldChar w:fldCharType="end"/>
        </w:r>
      </w:hyperlink>
    </w:p>
    <w:p w14:paraId="3A3C8F50" w14:textId="65BFF2DE" w:rsidR="001531E7" w:rsidRPr="00BA2D17" w:rsidRDefault="00425033">
      <w:pPr>
        <w:pStyle w:val="TOC3"/>
        <w:rPr>
          <w:rFonts w:asciiTheme="minorHAnsi" w:eastAsiaTheme="minorEastAsia" w:hAnsiTheme="minorHAnsi" w:cstheme="minorBidi"/>
          <w:noProof/>
          <w:lang w:val="en-US"/>
        </w:rPr>
      </w:pPr>
      <w:hyperlink w:anchor="_Toc11052157" w:history="1">
        <w:r w:rsidR="001531E7" w:rsidRPr="00BA2D17">
          <w:rPr>
            <w:rStyle w:val="Hyperlink"/>
            <w:rFonts w:cs="Times New Roman"/>
            <w:noProof/>
            <w:color w:val="auto"/>
          </w:rPr>
          <w:t>3.1</w:t>
        </w:r>
        <w:r w:rsidR="001531E7" w:rsidRPr="00BA2D17">
          <w:rPr>
            <w:rFonts w:asciiTheme="minorHAnsi" w:eastAsiaTheme="minorEastAsia" w:hAnsiTheme="minorHAnsi" w:cstheme="minorBidi"/>
            <w:noProof/>
            <w:lang w:val="en-US"/>
          </w:rPr>
          <w:tab/>
        </w:r>
        <w:r w:rsidR="001531E7" w:rsidRPr="00BA2D17">
          <w:rPr>
            <w:rStyle w:val="Hyperlink"/>
            <w:rFonts w:cs="Times New Roman"/>
            <w:noProof/>
            <w:color w:val="auto"/>
          </w:rPr>
          <w:t>Xử lý Lạ</w:t>
        </w:r>
        <w:r w:rsidR="00AE5FB0" w:rsidRPr="00BA2D17">
          <w:rPr>
            <w:rStyle w:val="Hyperlink"/>
            <w:rFonts w:cs="Times New Roman"/>
            <w:noProof/>
            <w:color w:val="auto"/>
          </w:rPr>
          <w:t>nh</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_Toc11052157 \h </w:instrText>
        </w:r>
        <w:r w:rsidR="001531E7" w:rsidRPr="00BA2D17">
          <w:rPr>
            <w:noProof/>
            <w:webHidden/>
          </w:rPr>
        </w:r>
        <w:r w:rsidR="001531E7" w:rsidRPr="00BA2D17">
          <w:rPr>
            <w:noProof/>
            <w:webHidden/>
          </w:rPr>
          <w:fldChar w:fldCharType="separate"/>
        </w:r>
        <w:r w:rsidR="001531E7" w:rsidRPr="00BA2D17">
          <w:rPr>
            <w:noProof/>
            <w:webHidden/>
          </w:rPr>
          <w:t>7</w:t>
        </w:r>
        <w:r w:rsidR="001531E7" w:rsidRPr="00BA2D17">
          <w:rPr>
            <w:noProof/>
            <w:webHidden/>
          </w:rPr>
          <w:fldChar w:fldCharType="end"/>
        </w:r>
      </w:hyperlink>
    </w:p>
    <w:p w14:paraId="4052C8DA" w14:textId="362E3F31" w:rsidR="001531E7" w:rsidRPr="00BA2D17" w:rsidRDefault="00425033">
      <w:pPr>
        <w:pStyle w:val="TOC3"/>
        <w:rPr>
          <w:rFonts w:asciiTheme="minorHAnsi" w:eastAsiaTheme="minorEastAsia" w:hAnsiTheme="minorHAnsi" w:cstheme="minorBidi"/>
          <w:noProof/>
          <w:lang w:val="en-US"/>
        </w:rPr>
      </w:pPr>
      <w:hyperlink w:anchor="_Toc11052158" w:history="1">
        <w:r w:rsidR="001531E7" w:rsidRPr="00BA2D17">
          <w:rPr>
            <w:rStyle w:val="Hyperlink"/>
            <w:rFonts w:cs="Times New Roman"/>
            <w:noProof/>
            <w:color w:val="auto"/>
          </w:rPr>
          <w:t>3.2 Xử lý nhiệ</w:t>
        </w:r>
        <w:r w:rsidR="00AE5FB0" w:rsidRPr="00BA2D17">
          <w:rPr>
            <w:rStyle w:val="Hyperlink"/>
            <w:rFonts w:cs="Times New Roman"/>
            <w:noProof/>
            <w:color w:val="auto"/>
          </w:rPr>
          <w:t>t nóng</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_Toc11052158 \h </w:instrText>
        </w:r>
        <w:r w:rsidR="001531E7" w:rsidRPr="00BA2D17">
          <w:rPr>
            <w:noProof/>
            <w:webHidden/>
          </w:rPr>
        </w:r>
        <w:r w:rsidR="001531E7" w:rsidRPr="00BA2D17">
          <w:rPr>
            <w:noProof/>
            <w:webHidden/>
          </w:rPr>
          <w:fldChar w:fldCharType="separate"/>
        </w:r>
        <w:r w:rsidR="001531E7" w:rsidRPr="00BA2D17">
          <w:rPr>
            <w:noProof/>
            <w:webHidden/>
          </w:rPr>
          <w:t>8</w:t>
        </w:r>
        <w:r w:rsidR="001531E7" w:rsidRPr="00BA2D17">
          <w:rPr>
            <w:noProof/>
            <w:webHidden/>
          </w:rPr>
          <w:fldChar w:fldCharType="end"/>
        </w:r>
      </w:hyperlink>
    </w:p>
    <w:p w14:paraId="42F03667" w14:textId="66C87120" w:rsidR="001531E7" w:rsidRPr="00BA2D17" w:rsidRDefault="00425033">
      <w:pPr>
        <w:pStyle w:val="TOC3"/>
        <w:rPr>
          <w:rFonts w:asciiTheme="minorHAnsi" w:eastAsiaTheme="minorEastAsia" w:hAnsiTheme="minorHAnsi" w:cstheme="minorBidi"/>
          <w:noProof/>
          <w:lang w:val="en-US"/>
        </w:rPr>
      </w:pPr>
      <w:hyperlink w:anchor="_Toc11052159" w:history="1">
        <w:r w:rsidR="001531E7" w:rsidRPr="00BA2D17">
          <w:rPr>
            <w:rStyle w:val="Hyperlink"/>
            <w:rFonts w:cs="Times New Roman"/>
            <w:noProof/>
            <w:color w:val="auto"/>
          </w:rPr>
          <w:t>3.2.1</w:t>
        </w:r>
        <w:r w:rsidR="001531E7" w:rsidRPr="00BA2D17">
          <w:rPr>
            <w:rFonts w:asciiTheme="minorHAnsi" w:eastAsiaTheme="minorEastAsia" w:hAnsiTheme="minorHAnsi" w:cstheme="minorBidi"/>
            <w:noProof/>
            <w:lang w:val="en-US"/>
          </w:rPr>
          <w:tab/>
        </w:r>
        <w:r w:rsidR="001531E7" w:rsidRPr="00BA2D17">
          <w:rPr>
            <w:rStyle w:val="Hyperlink"/>
            <w:rFonts w:cs="Times New Roman"/>
            <w:noProof/>
            <w:color w:val="auto"/>
          </w:rPr>
          <w:t>Xử lý bằng nhúng nước nó</w:t>
        </w:r>
        <w:r w:rsidR="00AE5FB0" w:rsidRPr="00BA2D17">
          <w:rPr>
            <w:rStyle w:val="Hyperlink"/>
            <w:rFonts w:cs="Times New Roman"/>
            <w:noProof/>
            <w:color w:val="auto"/>
          </w:rPr>
          <w:t xml:space="preserve">ng </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_Toc11052159 \h </w:instrText>
        </w:r>
        <w:r w:rsidR="001531E7" w:rsidRPr="00BA2D17">
          <w:rPr>
            <w:noProof/>
            <w:webHidden/>
          </w:rPr>
        </w:r>
        <w:r w:rsidR="001531E7" w:rsidRPr="00BA2D17">
          <w:rPr>
            <w:noProof/>
            <w:webHidden/>
          </w:rPr>
          <w:fldChar w:fldCharType="separate"/>
        </w:r>
        <w:r w:rsidR="001531E7" w:rsidRPr="00BA2D17">
          <w:rPr>
            <w:noProof/>
            <w:webHidden/>
          </w:rPr>
          <w:t>8</w:t>
        </w:r>
        <w:r w:rsidR="001531E7" w:rsidRPr="00BA2D17">
          <w:rPr>
            <w:noProof/>
            <w:webHidden/>
          </w:rPr>
          <w:fldChar w:fldCharType="end"/>
        </w:r>
      </w:hyperlink>
    </w:p>
    <w:p w14:paraId="1463D3C7" w14:textId="693FC264" w:rsidR="001531E7" w:rsidRPr="00BA2D17" w:rsidRDefault="00425033">
      <w:pPr>
        <w:pStyle w:val="TOC3"/>
        <w:rPr>
          <w:rFonts w:asciiTheme="minorHAnsi" w:eastAsiaTheme="minorEastAsia" w:hAnsiTheme="minorHAnsi" w:cstheme="minorBidi"/>
          <w:noProof/>
          <w:lang w:val="en-US"/>
        </w:rPr>
      </w:pPr>
      <w:hyperlink w:anchor="_Toc11052160" w:history="1">
        <w:r w:rsidR="001531E7" w:rsidRPr="00BA2D17">
          <w:rPr>
            <w:rStyle w:val="Hyperlink"/>
            <w:rFonts w:cs="Times New Roman"/>
            <w:noProof/>
            <w:color w:val="auto"/>
          </w:rPr>
          <w:t>3.2.2</w:t>
        </w:r>
        <w:r w:rsidR="001531E7" w:rsidRPr="00BA2D17">
          <w:rPr>
            <w:rFonts w:asciiTheme="minorHAnsi" w:eastAsiaTheme="minorEastAsia" w:hAnsiTheme="minorHAnsi" w:cstheme="minorBidi"/>
            <w:noProof/>
            <w:lang w:val="en-US"/>
          </w:rPr>
          <w:tab/>
        </w:r>
        <w:r w:rsidR="001531E7" w:rsidRPr="00BA2D17">
          <w:rPr>
            <w:rStyle w:val="Hyperlink"/>
            <w:rFonts w:cs="Times New Roman"/>
            <w:noProof/>
            <w:color w:val="auto"/>
          </w:rPr>
          <w:t>Xử lý Hơi nuớ</w:t>
        </w:r>
        <w:r w:rsidR="00AE5FB0" w:rsidRPr="00BA2D17">
          <w:rPr>
            <w:rStyle w:val="Hyperlink"/>
            <w:rFonts w:cs="Times New Roman"/>
            <w:noProof/>
            <w:color w:val="auto"/>
          </w:rPr>
          <w:t xml:space="preserve">c nóng </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_Toc11052160 \h </w:instrText>
        </w:r>
        <w:r w:rsidR="001531E7" w:rsidRPr="00BA2D17">
          <w:rPr>
            <w:noProof/>
            <w:webHidden/>
          </w:rPr>
        </w:r>
        <w:r w:rsidR="001531E7" w:rsidRPr="00BA2D17">
          <w:rPr>
            <w:noProof/>
            <w:webHidden/>
          </w:rPr>
          <w:fldChar w:fldCharType="separate"/>
        </w:r>
        <w:r w:rsidR="001531E7" w:rsidRPr="00BA2D17">
          <w:rPr>
            <w:noProof/>
            <w:webHidden/>
          </w:rPr>
          <w:t>8</w:t>
        </w:r>
        <w:r w:rsidR="001531E7" w:rsidRPr="00BA2D17">
          <w:rPr>
            <w:noProof/>
            <w:webHidden/>
          </w:rPr>
          <w:fldChar w:fldCharType="end"/>
        </w:r>
      </w:hyperlink>
    </w:p>
    <w:p w14:paraId="54C04246" w14:textId="3D53F93A" w:rsidR="001531E7" w:rsidRPr="00BA2D17" w:rsidRDefault="00425033">
      <w:pPr>
        <w:pStyle w:val="TOC3"/>
        <w:rPr>
          <w:rFonts w:asciiTheme="minorHAnsi" w:eastAsiaTheme="minorEastAsia" w:hAnsiTheme="minorHAnsi" w:cstheme="minorBidi"/>
          <w:noProof/>
          <w:lang w:val="en-US"/>
        </w:rPr>
      </w:pPr>
      <w:hyperlink w:anchor="_Toc11052161" w:history="1">
        <w:r w:rsidR="001531E7" w:rsidRPr="00BA2D17">
          <w:rPr>
            <w:rStyle w:val="Hyperlink"/>
            <w:rFonts w:cs="Times New Roman"/>
            <w:noProof/>
            <w:color w:val="auto"/>
          </w:rPr>
          <w:t>3.2.3</w:t>
        </w:r>
        <w:r w:rsidR="001531E7" w:rsidRPr="00BA2D17">
          <w:rPr>
            <w:rFonts w:asciiTheme="minorHAnsi" w:eastAsiaTheme="minorEastAsia" w:hAnsiTheme="minorHAnsi" w:cstheme="minorBidi"/>
            <w:noProof/>
            <w:lang w:val="en-US"/>
          </w:rPr>
          <w:tab/>
        </w:r>
        <w:r w:rsidR="001531E7" w:rsidRPr="00BA2D17">
          <w:rPr>
            <w:rStyle w:val="Hyperlink"/>
            <w:rFonts w:cs="Times New Roman"/>
            <w:noProof/>
            <w:color w:val="auto"/>
          </w:rPr>
          <w:t>Xử</w:t>
        </w:r>
        <w:r w:rsidR="00AE5FB0" w:rsidRPr="00BA2D17">
          <w:rPr>
            <w:rStyle w:val="Hyperlink"/>
            <w:rFonts w:cs="Times New Roman"/>
            <w:noProof/>
            <w:color w:val="auto"/>
          </w:rPr>
          <w:t xml:space="preserve"> lý Nóng khô </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_Toc11052161 \h </w:instrText>
        </w:r>
        <w:r w:rsidR="001531E7" w:rsidRPr="00BA2D17">
          <w:rPr>
            <w:noProof/>
            <w:webHidden/>
          </w:rPr>
        </w:r>
        <w:r w:rsidR="001531E7" w:rsidRPr="00BA2D17">
          <w:rPr>
            <w:noProof/>
            <w:webHidden/>
          </w:rPr>
          <w:fldChar w:fldCharType="separate"/>
        </w:r>
        <w:r w:rsidR="001531E7" w:rsidRPr="00BA2D17">
          <w:rPr>
            <w:noProof/>
            <w:webHidden/>
          </w:rPr>
          <w:t>9</w:t>
        </w:r>
        <w:r w:rsidR="001531E7" w:rsidRPr="00BA2D17">
          <w:rPr>
            <w:noProof/>
            <w:webHidden/>
          </w:rPr>
          <w:fldChar w:fldCharType="end"/>
        </w:r>
      </w:hyperlink>
    </w:p>
    <w:p w14:paraId="6EBB4E1F" w14:textId="48AF1746" w:rsidR="001531E7" w:rsidRPr="00BA2D17" w:rsidRDefault="00425033">
      <w:pPr>
        <w:pStyle w:val="TOC3"/>
        <w:tabs>
          <w:tab w:val="left" w:pos="3031"/>
        </w:tabs>
        <w:rPr>
          <w:rFonts w:asciiTheme="minorHAnsi" w:eastAsiaTheme="minorEastAsia" w:hAnsiTheme="minorHAnsi" w:cstheme="minorBidi"/>
          <w:noProof/>
          <w:lang w:val="en-US"/>
        </w:rPr>
      </w:pPr>
      <w:hyperlink w:anchor="_Toc11052162" w:history="1">
        <w:r w:rsidR="001531E7" w:rsidRPr="00BA2D17">
          <w:rPr>
            <w:rStyle w:val="Hyperlink"/>
            <w:rFonts w:cs="Times New Roman"/>
            <w:noProof/>
            <w:color w:val="auto"/>
          </w:rPr>
          <w:t>3.2.4 Xử lý nhiệt điiện môi</w:t>
        </w:r>
        <w:r w:rsidR="001531E7" w:rsidRPr="00BA2D17">
          <w:rPr>
            <w:rFonts w:asciiTheme="minorHAnsi" w:eastAsiaTheme="minorEastAsia" w:hAnsiTheme="minorHAnsi" w:cstheme="minorBidi"/>
            <w:noProof/>
            <w:lang w:val="en-US"/>
          </w:rPr>
          <w:tab/>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_Toc11052162 \h </w:instrText>
        </w:r>
        <w:r w:rsidR="001531E7" w:rsidRPr="00BA2D17">
          <w:rPr>
            <w:noProof/>
            <w:webHidden/>
          </w:rPr>
        </w:r>
        <w:r w:rsidR="001531E7" w:rsidRPr="00BA2D17">
          <w:rPr>
            <w:noProof/>
            <w:webHidden/>
          </w:rPr>
          <w:fldChar w:fldCharType="separate"/>
        </w:r>
        <w:r w:rsidR="001531E7" w:rsidRPr="00BA2D17">
          <w:rPr>
            <w:noProof/>
            <w:webHidden/>
          </w:rPr>
          <w:t>9</w:t>
        </w:r>
        <w:r w:rsidR="001531E7" w:rsidRPr="00BA2D17">
          <w:rPr>
            <w:noProof/>
            <w:webHidden/>
          </w:rPr>
          <w:fldChar w:fldCharType="end"/>
        </w:r>
      </w:hyperlink>
    </w:p>
    <w:p w14:paraId="75D4EDA4" w14:textId="38845027" w:rsidR="001531E7" w:rsidRPr="00BA2D17" w:rsidRDefault="00425033" w:rsidP="00AE5FB0">
      <w:pPr>
        <w:pStyle w:val="TOC2"/>
        <w:rPr>
          <w:rFonts w:asciiTheme="minorHAnsi" w:eastAsiaTheme="minorEastAsia" w:hAnsiTheme="minorHAnsi" w:cstheme="minorBidi"/>
          <w:noProof/>
          <w:lang w:val="en-US"/>
        </w:rPr>
      </w:pPr>
      <w:hyperlink w:anchor="_Toc11052163" w:history="1">
        <w:r w:rsidR="001531E7" w:rsidRPr="00BA2D17">
          <w:rPr>
            <w:rStyle w:val="Hyperlink"/>
            <w:rFonts w:cs="Times New Roman"/>
            <w:noProof/>
            <w:color w:val="auto"/>
          </w:rPr>
          <w:t>4.</w:t>
        </w:r>
        <w:r w:rsidR="001531E7" w:rsidRPr="00BA2D17">
          <w:rPr>
            <w:rFonts w:asciiTheme="minorHAnsi" w:eastAsiaTheme="minorEastAsia" w:hAnsiTheme="minorHAnsi" w:cstheme="minorBidi"/>
            <w:noProof/>
            <w:lang w:val="en-US"/>
          </w:rPr>
          <w:tab/>
        </w:r>
        <w:r w:rsidR="001531E7" w:rsidRPr="00BA2D17">
          <w:rPr>
            <w:rStyle w:val="Hyperlink"/>
            <w:rFonts w:cs="Times New Roman"/>
            <w:noProof/>
            <w:color w:val="auto"/>
          </w:rPr>
          <w:t>Hiệu chỉnh, theo dõi và ghi chép lại nhiệt độ và ẩm độ</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_Toc11052163 \h </w:instrText>
        </w:r>
        <w:r w:rsidR="001531E7" w:rsidRPr="00BA2D17">
          <w:rPr>
            <w:noProof/>
            <w:webHidden/>
          </w:rPr>
        </w:r>
        <w:r w:rsidR="001531E7" w:rsidRPr="00BA2D17">
          <w:rPr>
            <w:noProof/>
            <w:webHidden/>
          </w:rPr>
          <w:fldChar w:fldCharType="separate"/>
        </w:r>
        <w:r w:rsidR="001531E7" w:rsidRPr="00BA2D17">
          <w:rPr>
            <w:noProof/>
            <w:webHidden/>
          </w:rPr>
          <w:t>10</w:t>
        </w:r>
        <w:r w:rsidR="001531E7" w:rsidRPr="00BA2D17">
          <w:rPr>
            <w:noProof/>
            <w:webHidden/>
          </w:rPr>
          <w:fldChar w:fldCharType="end"/>
        </w:r>
      </w:hyperlink>
    </w:p>
    <w:p w14:paraId="04AD9170" w14:textId="73411EB6" w:rsidR="001531E7" w:rsidRPr="00BA2D17" w:rsidRDefault="00425033">
      <w:pPr>
        <w:pStyle w:val="TOC3"/>
        <w:rPr>
          <w:rFonts w:asciiTheme="minorHAnsi" w:eastAsiaTheme="minorEastAsia" w:hAnsiTheme="minorHAnsi" w:cstheme="minorBidi"/>
          <w:noProof/>
          <w:lang w:val="en-US"/>
        </w:rPr>
      </w:pPr>
      <w:hyperlink w:anchor="_Toc11052165" w:history="1">
        <w:r w:rsidR="001531E7" w:rsidRPr="00BA2D17">
          <w:rPr>
            <w:rStyle w:val="Hyperlink"/>
            <w:rFonts w:cs="Times New Roman"/>
            <w:noProof/>
            <w:color w:val="auto"/>
          </w:rPr>
          <w:t>4.1</w:t>
        </w:r>
        <w:r w:rsidR="001531E7" w:rsidRPr="00BA2D17">
          <w:rPr>
            <w:rFonts w:asciiTheme="minorHAnsi" w:eastAsiaTheme="minorEastAsia" w:hAnsiTheme="minorHAnsi" w:cstheme="minorBidi"/>
            <w:noProof/>
            <w:lang w:val="en-US"/>
          </w:rPr>
          <w:tab/>
        </w:r>
        <w:r w:rsidR="001531E7" w:rsidRPr="00BA2D17">
          <w:rPr>
            <w:rStyle w:val="Hyperlink"/>
            <w:rFonts w:cs="Times New Roman"/>
            <w:noProof/>
            <w:color w:val="auto"/>
          </w:rPr>
          <w:t>Bản đồ nhiệt độ</w:t>
        </w:r>
        <w:r w:rsidR="00AE5FB0" w:rsidRPr="00BA2D17">
          <w:rPr>
            <w:rStyle w:val="Hyperlink"/>
            <w:rFonts w:cs="Times New Roman"/>
            <w:noProof/>
            <w:color w:val="auto"/>
          </w:rPr>
          <w:t xml:space="preserve"> </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_Toc11052165 \h </w:instrText>
        </w:r>
        <w:r w:rsidR="001531E7" w:rsidRPr="00BA2D17">
          <w:rPr>
            <w:noProof/>
            <w:webHidden/>
          </w:rPr>
        </w:r>
        <w:r w:rsidR="001531E7" w:rsidRPr="00BA2D17">
          <w:rPr>
            <w:noProof/>
            <w:webHidden/>
          </w:rPr>
          <w:fldChar w:fldCharType="separate"/>
        </w:r>
        <w:r w:rsidR="001531E7" w:rsidRPr="00BA2D17">
          <w:rPr>
            <w:noProof/>
            <w:webHidden/>
          </w:rPr>
          <w:t>10</w:t>
        </w:r>
        <w:r w:rsidR="001531E7" w:rsidRPr="00BA2D17">
          <w:rPr>
            <w:noProof/>
            <w:webHidden/>
          </w:rPr>
          <w:fldChar w:fldCharType="end"/>
        </w:r>
      </w:hyperlink>
    </w:p>
    <w:p w14:paraId="11B115AF" w14:textId="7DE1A7A3" w:rsidR="001531E7" w:rsidRPr="00BA2D17" w:rsidRDefault="00425033">
      <w:pPr>
        <w:pStyle w:val="TOC3"/>
        <w:rPr>
          <w:rFonts w:asciiTheme="minorHAnsi" w:eastAsiaTheme="minorEastAsia" w:hAnsiTheme="minorHAnsi" w:cstheme="minorBidi"/>
          <w:noProof/>
          <w:lang w:val="en-US"/>
        </w:rPr>
      </w:pPr>
      <w:hyperlink w:anchor="_Toc11052166" w:history="1">
        <w:r w:rsidR="001531E7" w:rsidRPr="00BA2D17">
          <w:rPr>
            <w:rStyle w:val="Hyperlink"/>
            <w:rFonts w:cs="Times New Roman"/>
            <w:noProof/>
            <w:color w:val="auto"/>
          </w:rPr>
          <w:t>4.2</w:t>
        </w:r>
        <w:r w:rsidR="001531E7" w:rsidRPr="00BA2D17">
          <w:rPr>
            <w:rFonts w:asciiTheme="minorHAnsi" w:eastAsiaTheme="minorEastAsia" w:hAnsiTheme="minorHAnsi" w:cstheme="minorBidi"/>
            <w:noProof/>
            <w:lang w:val="en-US"/>
          </w:rPr>
          <w:tab/>
        </w:r>
        <w:r w:rsidR="001531E7" w:rsidRPr="00BA2D17">
          <w:rPr>
            <w:rStyle w:val="Hyperlink"/>
            <w:rFonts w:cs="Times New Roman"/>
            <w:noProof/>
            <w:color w:val="auto"/>
          </w:rPr>
          <w:t>Cách đặt dây cảm ứng nhiệ</w:t>
        </w:r>
        <w:r w:rsidR="00AE5FB0" w:rsidRPr="00BA2D17">
          <w:rPr>
            <w:rStyle w:val="Hyperlink"/>
            <w:rFonts w:cs="Times New Roman"/>
            <w:noProof/>
            <w:color w:val="auto"/>
          </w:rPr>
          <w:t xml:space="preserve">t </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_Toc11052166 \h </w:instrText>
        </w:r>
        <w:r w:rsidR="001531E7" w:rsidRPr="00BA2D17">
          <w:rPr>
            <w:noProof/>
            <w:webHidden/>
          </w:rPr>
        </w:r>
        <w:r w:rsidR="001531E7" w:rsidRPr="00BA2D17">
          <w:rPr>
            <w:noProof/>
            <w:webHidden/>
          </w:rPr>
          <w:fldChar w:fldCharType="separate"/>
        </w:r>
        <w:r w:rsidR="001531E7" w:rsidRPr="00BA2D17">
          <w:rPr>
            <w:noProof/>
            <w:webHidden/>
          </w:rPr>
          <w:t>11</w:t>
        </w:r>
        <w:r w:rsidR="001531E7" w:rsidRPr="00BA2D17">
          <w:rPr>
            <w:noProof/>
            <w:webHidden/>
          </w:rPr>
          <w:fldChar w:fldCharType="end"/>
        </w:r>
      </w:hyperlink>
    </w:p>
    <w:p w14:paraId="5199A38E" w14:textId="3088B656" w:rsidR="001531E7" w:rsidRPr="00BA2D17" w:rsidRDefault="00425033">
      <w:pPr>
        <w:pStyle w:val="TOC3"/>
        <w:rPr>
          <w:rFonts w:asciiTheme="minorHAnsi" w:eastAsiaTheme="minorEastAsia" w:hAnsiTheme="minorHAnsi" w:cstheme="minorBidi"/>
          <w:noProof/>
          <w:lang w:val="en-US"/>
        </w:rPr>
      </w:pPr>
      <w:hyperlink w:anchor="_Toc11052167" w:history="1">
        <w:r w:rsidR="001531E7" w:rsidRPr="00BA2D17">
          <w:rPr>
            <w:rStyle w:val="Hyperlink"/>
            <w:rFonts w:cs="Times New Roman"/>
            <w:noProof/>
            <w:color w:val="auto"/>
          </w:rPr>
          <w:t>4.2.1</w:t>
        </w:r>
        <w:r w:rsidR="001531E7" w:rsidRPr="00BA2D17">
          <w:rPr>
            <w:rFonts w:asciiTheme="minorHAnsi" w:eastAsiaTheme="minorEastAsia" w:hAnsiTheme="minorHAnsi" w:cstheme="minorBidi"/>
            <w:noProof/>
            <w:lang w:val="en-US"/>
          </w:rPr>
          <w:tab/>
        </w:r>
        <w:r w:rsidR="001531E7" w:rsidRPr="00BA2D17">
          <w:rPr>
            <w:rStyle w:val="Hyperlink"/>
            <w:rFonts w:cs="Times New Roman"/>
            <w:noProof/>
            <w:color w:val="auto"/>
          </w:rPr>
          <w:t>Xử lý Lạ</w:t>
        </w:r>
        <w:r w:rsidR="00AE5FB0" w:rsidRPr="00BA2D17">
          <w:rPr>
            <w:rStyle w:val="Hyperlink"/>
            <w:rFonts w:cs="Times New Roman"/>
            <w:noProof/>
            <w:color w:val="auto"/>
          </w:rPr>
          <w:t xml:space="preserve">nh </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_Toc11052167 \h </w:instrText>
        </w:r>
        <w:r w:rsidR="001531E7" w:rsidRPr="00BA2D17">
          <w:rPr>
            <w:noProof/>
            <w:webHidden/>
          </w:rPr>
        </w:r>
        <w:r w:rsidR="001531E7" w:rsidRPr="00BA2D17">
          <w:rPr>
            <w:noProof/>
            <w:webHidden/>
          </w:rPr>
          <w:fldChar w:fldCharType="separate"/>
        </w:r>
        <w:r w:rsidR="001531E7" w:rsidRPr="00BA2D17">
          <w:rPr>
            <w:noProof/>
            <w:webHidden/>
          </w:rPr>
          <w:t>12</w:t>
        </w:r>
        <w:r w:rsidR="001531E7" w:rsidRPr="00BA2D17">
          <w:rPr>
            <w:noProof/>
            <w:webHidden/>
          </w:rPr>
          <w:fldChar w:fldCharType="end"/>
        </w:r>
      </w:hyperlink>
    </w:p>
    <w:p w14:paraId="0E245548" w14:textId="57D9188E" w:rsidR="001531E7" w:rsidRPr="00BA2D17" w:rsidRDefault="00425033">
      <w:pPr>
        <w:pStyle w:val="TOC3"/>
        <w:rPr>
          <w:rFonts w:asciiTheme="minorHAnsi" w:eastAsiaTheme="minorEastAsia" w:hAnsiTheme="minorHAnsi" w:cstheme="minorBidi"/>
          <w:noProof/>
          <w:lang w:val="en-US"/>
        </w:rPr>
      </w:pPr>
      <w:hyperlink w:anchor="_Toc11052168" w:history="1">
        <w:r w:rsidR="001531E7" w:rsidRPr="00BA2D17">
          <w:rPr>
            <w:rStyle w:val="Hyperlink"/>
            <w:rFonts w:cs="Times New Roman"/>
            <w:noProof/>
            <w:color w:val="auto"/>
          </w:rPr>
          <w:t>4.2.2</w:t>
        </w:r>
        <w:r w:rsidR="001531E7" w:rsidRPr="00BA2D17">
          <w:rPr>
            <w:rFonts w:asciiTheme="minorHAnsi" w:eastAsiaTheme="minorEastAsia" w:hAnsiTheme="minorHAnsi" w:cstheme="minorBidi"/>
            <w:noProof/>
            <w:lang w:val="en-US"/>
          </w:rPr>
          <w:tab/>
        </w:r>
        <w:r w:rsidR="001531E7" w:rsidRPr="00BA2D17">
          <w:rPr>
            <w:rStyle w:val="Hyperlink"/>
            <w:noProof/>
            <w:color w:val="auto"/>
          </w:rPr>
          <w:t xml:space="preserve">Xử lý Nhúng nước nóng </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_Toc11052168 \h </w:instrText>
        </w:r>
        <w:r w:rsidR="001531E7" w:rsidRPr="00BA2D17">
          <w:rPr>
            <w:noProof/>
            <w:webHidden/>
          </w:rPr>
        </w:r>
        <w:r w:rsidR="001531E7" w:rsidRPr="00BA2D17">
          <w:rPr>
            <w:noProof/>
            <w:webHidden/>
          </w:rPr>
          <w:fldChar w:fldCharType="separate"/>
        </w:r>
        <w:r w:rsidR="001531E7" w:rsidRPr="00BA2D17">
          <w:rPr>
            <w:noProof/>
            <w:webHidden/>
          </w:rPr>
          <w:t>12</w:t>
        </w:r>
        <w:r w:rsidR="001531E7" w:rsidRPr="00BA2D17">
          <w:rPr>
            <w:noProof/>
            <w:webHidden/>
          </w:rPr>
          <w:fldChar w:fldCharType="end"/>
        </w:r>
      </w:hyperlink>
    </w:p>
    <w:p w14:paraId="22E864B4" w14:textId="22B76ABD" w:rsidR="001531E7" w:rsidRPr="00BA2D17" w:rsidRDefault="00425033">
      <w:pPr>
        <w:pStyle w:val="TOC3"/>
        <w:rPr>
          <w:rFonts w:asciiTheme="minorHAnsi" w:eastAsiaTheme="minorEastAsia" w:hAnsiTheme="minorHAnsi" w:cstheme="minorBidi"/>
          <w:noProof/>
          <w:lang w:val="en-US"/>
        </w:rPr>
      </w:pPr>
      <w:hyperlink w:anchor="_Toc11052169" w:history="1">
        <w:r w:rsidR="001531E7" w:rsidRPr="00BA2D17">
          <w:rPr>
            <w:rStyle w:val="Hyperlink"/>
            <w:rFonts w:cs="Times New Roman"/>
            <w:noProof/>
            <w:color w:val="auto"/>
          </w:rPr>
          <w:t>4.2.3</w:t>
        </w:r>
        <w:r w:rsidR="001531E7" w:rsidRPr="00BA2D17">
          <w:rPr>
            <w:rFonts w:asciiTheme="minorHAnsi" w:eastAsiaTheme="minorEastAsia" w:hAnsiTheme="minorHAnsi" w:cstheme="minorBidi"/>
            <w:noProof/>
            <w:lang w:val="en-US"/>
          </w:rPr>
          <w:tab/>
        </w:r>
        <w:r w:rsidR="001531E7" w:rsidRPr="00BA2D17">
          <w:rPr>
            <w:rStyle w:val="Hyperlink"/>
            <w:rFonts w:cs="Times New Roman"/>
            <w:noProof/>
            <w:color w:val="auto"/>
          </w:rPr>
          <w:t>Xử lý Hơi nướ</w:t>
        </w:r>
        <w:r w:rsidR="00AE5FB0" w:rsidRPr="00BA2D17">
          <w:rPr>
            <w:rStyle w:val="Hyperlink"/>
            <w:rFonts w:cs="Times New Roman"/>
            <w:noProof/>
            <w:color w:val="auto"/>
          </w:rPr>
          <w:t xml:space="preserve">c nóng </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_Toc11052169 \h </w:instrText>
        </w:r>
        <w:r w:rsidR="001531E7" w:rsidRPr="00BA2D17">
          <w:rPr>
            <w:noProof/>
            <w:webHidden/>
          </w:rPr>
        </w:r>
        <w:r w:rsidR="001531E7" w:rsidRPr="00BA2D17">
          <w:rPr>
            <w:noProof/>
            <w:webHidden/>
          </w:rPr>
          <w:fldChar w:fldCharType="separate"/>
        </w:r>
        <w:r w:rsidR="001531E7" w:rsidRPr="00BA2D17">
          <w:rPr>
            <w:noProof/>
            <w:webHidden/>
          </w:rPr>
          <w:t>13</w:t>
        </w:r>
        <w:r w:rsidR="001531E7" w:rsidRPr="00BA2D17">
          <w:rPr>
            <w:noProof/>
            <w:webHidden/>
          </w:rPr>
          <w:fldChar w:fldCharType="end"/>
        </w:r>
      </w:hyperlink>
    </w:p>
    <w:p w14:paraId="486C140C" w14:textId="32129DE4" w:rsidR="001531E7" w:rsidRPr="00BA2D17" w:rsidRDefault="00425033">
      <w:pPr>
        <w:pStyle w:val="TOC3"/>
        <w:rPr>
          <w:rFonts w:asciiTheme="minorHAnsi" w:eastAsiaTheme="minorEastAsia" w:hAnsiTheme="minorHAnsi" w:cstheme="minorBidi"/>
          <w:noProof/>
          <w:lang w:val="en-US"/>
        </w:rPr>
      </w:pPr>
      <w:hyperlink w:anchor="_Toc11052170" w:history="1">
        <w:r w:rsidR="001531E7" w:rsidRPr="00BA2D17">
          <w:rPr>
            <w:rStyle w:val="Hyperlink"/>
            <w:rFonts w:cs="Times New Roman"/>
            <w:noProof/>
            <w:color w:val="auto"/>
          </w:rPr>
          <w:t>4.2.4</w:t>
        </w:r>
        <w:r w:rsidR="001531E7" w:rsidRPr="00BA2D17">
          <w:rPr>
            <w:rFonts w:asciiTheme="minorHAnsi" w:eastAsiaTheme="minorEastAsia" w:hAnsiTheme="minorHAnsi" w:cstheme="minorBidi"/>
            <w:noProof/>
            <w:lang w:val="en-US"/>
          </w:rPr>
          <w:tab/>
        </w:r>
        <w:r w:rsidR="001531E7" w:rsidRPr="00BA2D17">
          <w:rPr>
            <w:rStyle w:val="Hyperlink"/>
            <w:rFonts w:cs="Times New Roman"/>
            <w:noProof/>
            <w:color w:val="auto"/>
          </w:rPr>
          <w:t>Xử lý Nhiệ</w:t>
        </w:r>
        <w:r w:rsidR="00AE5FB0" w:rsidRPr="00BA2D17">
          <w:rPr>
            <w:rStyle w:val="Hyperlink"/>
            <w:rFonts w:cs="Times New Roman"/>
            <w:noProof/>
            <w:color w:val="auto"/>
          </w:rPr>
          <w:t xml:space="preserve">t khô </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_Toc11052170 \h </w:instrText>
        </w:r>
        <w:r w:rsidR="001531E7" w:rsidRPr="00BA2D17">
          <w:rPr>
            <w:noProof/>
            <w:webHidden/>
          </w:rPr>
        </w:r>
        <w:r w:rsidR="001531E7" w:rsidRPr="00BA2D17">
          <w:rPr>
            <w:noProof/>
            <w:webHidden/>
          </w:rPr>
          <w:fldChar w:fldCharType="separate"/>
        </w:r>
        <w:r w:rsidR="001531E7" w:rsidRPr="00BA2D17">
          <w:rPr>
            <w:noProof/>
            <w:webHidden/>
          </w:rPr>
          <w:t>14</w:t>
        </w:r>
        <w:r w:rsidR="001531E7" w:rsidRPr="00BA2D17">
          <w:rPr>
            <w:noProof/>
            <w:webHidden/>
          </w:rPr>
          <w:fldChar w:fldCharType="end"/>
        </w:r>
      </w:hyperlink>
    </w:p>
    <w:p w14:paraId="7549F536" w14:textId="19D275B8" w:rsidR="001531E7" w:rsidRPr="00BA2D17" w:rsidRDefault="00425033">
      <w:pPr>
        <w:pStyle w:val="TOC3"/>
        <w:rPr>
          <w:rFonts w:asciiTheme="minorHAnsi" w:eastAsiaTheme="minorEastAsia" w:hAnsiTheme="minorHAnsi" w:cstheme="minorBidi"/>
          <w:noProof/>
          <w:lang w:val="en-US"/>
        </w:rPr>
      </w:pPr>
      <w:hyperlink w:anchor="_Toc11052171" w:history="1">
        <w:r w:rsidR="001531E7" w:rsidRPr="00BA2D17">
          <w:rPr>
            <w:rStyle w:val="Hyperlink"/>
            <w:rFonts w:cs="Times New Roman"/>
            <w:noProof/>
            <w:color w:val="auto"/>
          </w:rPr>
          <w:t>4.2.5</w:t>
        </w:r>
        <w:r w:rsidR="001531E7" w:rsidRPr="00BA2D17">
          <w:rPr>
            <w:rFonts w:asciiTheme="minorHAnsi" w:eastAsiaTheme="minorEastAsia" w:hAnsiTheme="minorHAnsi" w:cstheme="minorBidi"/>
            <w:noProof/>
            <w:lang w:val="en-US"/>
          </w:rPr>
          <w:tab/>
        </w:r>
        <w:r w:rsidR="001531E7" w:rsidRPr="00BA2D17">
          <w:rPr>
            <w:rStyle w:val="Hyperlink"/>
            <w:noProof/>
            <w:color w:val="auto"/>
          </w:rPr>
          <w:t>Xử lý nhiệt điệ</w:t>
        </w:r>
        <w:r w:rsidR="00AE5FB0" w:rsidRPr="00BA2D17">
          <w:rPr>
            <w:rStyle w:val="Hyperlink"/>
            <w:noProof/>
            <w:color w:val="auto"/>
          </w:rPr>
          <w:t>n môi</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_Toc11052171 \h </w:instrText>
        </w:r>
        <w:r w:rsidR="001531E7" w:rsidRPr="00BA2D17">
          <w:rPr>
            <w:noProof/>
            <w:webHidden/>
          </w:rPr>
        </w:r>
        <w:r w:rsidR="001531E7" w:rsidRPr="00BA2D17">
          <w:rPr>
            <w:noProof/>
            <w:webHidden/>
          </w:rPr>
          <w:fldChar w:fldCharType="separate"/>
        </w:r>
        <w:r w:rsidR="001531E7" w:rsidRPr="00BA2D17">
          <w:rPr>
            <w:noProof/>
            <w:webHidden/>
          </w:rPr>
          <w:t>14</w:t>
        </w:r>
        <w:r w:rsidR="001531E7" w:rsidRPr="00BA2D17">
          <w:rPr>
            <w:noProof/>
            <w:webHidden/>
          </w:rPr>
          <w:fldChar w:fldCharType="end"/>
        </w:r>
      </w:hyperlink>
    </w:p>
    <w:p w14:paraId="31510531" w14:textId="310273FC" w:rsidR="001531E7" w:rsidRPr="00BA2D17" w:rsidRDefault="00425033">
      <w:pPr>
        <w:pStyle w:val="TOC2"/>
        <w:rPr>
          <w:rFonts w:asciiTheme="minorHAnsi" w:eastAsiaTheme="minorEastAsia" w:hAnsiTheme="minorHAnsi" w:cstheme="minorBidi"/>
          <w:noProof/>
          <w:lang w:val="en-US"/>
        </w:rPr>
      </w:pPr>
      <w:hyperlink w:anchor="_Toc11052172" w:history="1">
        <w:r w:rsidR="001531E7" w:rsidRPr="00BA2D17">
          <w:rPr>
            <w:rStyle w:val="Hyperlink"/>
            <w:rFonts w:cs="Times New Roman"/>
            <w:noProof/>
            <w:color w:val="auto"/>
          </w:rPr>
          <w:t>5.</w:t>
        </w:r>
        <w:r w:rsidR="001531E7" w:rsidRPr="00BA2D17">
          <w:rPr>
            <w:rFonts w:asciiTheme="minorHAnsi" w:eastAsiaTheme="minorEastAsia" w:hAnsiTheme="minorHAnsi" w:cstheme="minorBidi"/>
            <w:noProof/>
            <w:lang w:val="en-US"/>
          </w:rPr>
          <w:tab/>
        </w:r>
        <w:r w:rsidR="001531E7" w:rsidRPr="00BA2D17">
          <w:rPr>
            <w:rStyle w:val="Hyperlink"/>
            <w:rFonts w:cs="Times New Roman"/>
            <w:noProof/>
            <w:color w:val="auto"/>
          </w:rPr>
          <w:t>Hệ thống hoàn thiện của thiết  bị xử</w:t>
        </w:r>
        <w:r w:rsidR="00AE5FB0" w:rsidRPr="00BA2D17">
          <w:rPr>
            <w:rStyle w:val="Hyperlink"/>
            <w:rFonts w:cs="Times New Roman"/>
            <w:noProof/>
            <w:color w:val="auto"/>
          </w:rPr>
          <w:t xml:space="preserve"> lý </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_Toc11052172 \h </w:instrText>
        </w:r>
        <w:r w:rsidR="001531E7" w:rsidRPr="00BA2D17">
          <w:rPr>
            <w:noProof/>
            <w:webHidden/>
          </w:rPr>
        </w:r>
        <w:r w:rsidR="001531E7" w:rsidRPr="00BA2D17">
          <w:rPr>
            <w:noProof/>
            <w:webHidden/>
          </w:rPr>
          <w:fldChar w:fldCharType="separate"/>
        </w:r>
        <w:r w:rsidR="001531E7" w:rsidRPr="00BA2D17">
          <w:rPr>
            <w:noProof/>
            <w:webHidden/>
          </w:rPr>
          <w:t>15</w:t>
        </w:r>
        <w:r w:rsidR="001531E7" w:rsidRPr="00BA2D17">
          <w:rPr>
            <w:noProof/>
            <w:webHidden/>
          </w:rPr>
          <w:fldChar w:fldCharType="end"/>
        </w:r>
      </w:hyperlink>
    </w:p>
    <w:p w14:paraId="0C40E3EC" w14:textId="23D14FCB" w:rsidR="001531E7" w:rsidRPr="00BA2D17" w:rsidRDefault="00425033">
      <w:pPr>
        <w:pStyle w:val="TOC3"/>
        <w:rPr>
          <w:rFonts w:asciiTheme="minorHAnsi" w:eastAsiaTheme="minorEastAsia" w:hAnsiTheme="minorHAnsi" w:cstheme="minorBidi"/>
          <w:noProof/>
          <w:lang w:val="en-US"/>
        </w:rPr>
      </w:pPr>
      <w:hyperlink w:anchor="_Toc11052173" w:history="1">
        <w:r w:rsidR="001531E7" w:rsidRPr="00BA2D17">
          <w:rPr>
            <w:rStyle w:val="Hyperlink"/>
            <w:rFonts w:cs="Times New Roman"/>
            <w:noProof/>
            <w:color w:val="auto"/>
          </w:rPr>
          <w:t>5.1</w:t>
        </w:r>
        <w:r w:rsidR="001531E7" w:rsidRPr="00BA2D17">
          <w:rPr>
            <w:rFonts w:asciiTheme="minorHAnsi" w:eastAsiaTheme="minorEastAsia" w:hAnsiTheme="minorHAnsi" w:cstheme="minorBidi"/>
            <w:noProof/>
            <w:lang w:val="en-US"/>
          </w:rPr>
          <w:tab/>
        </w:r>
        <w:r w:rsidR="001531E7" w:rsidRPr="00BA2D17">
          <w:rPr>
            <w:rStyle w:val="Hyperlink"/>
            <w:rFonts w:cs="Times New Roman"/>
            <w:noProof/>
            <w:color w:val="auto"/>
          </w:rPr>
          <w:t>Đề xuất khu vực xử</w:t>
        </w:r>
        <w:r w:rsidR="00AE5FB0" w:rsidRPr="00BA2D17">
          <w:rPr>
            <w:rStyle w:val="Hyperlink"/>
            <w:rFonts w:cs="Times New Roman"/>
            <w:noProof/>
            <w:color w:val="auto"/>
          </w:rPr>
          <w:t xml:space="preserve"> lý  </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_Toc11052173 \h </w:instrText>
        </w:r>
        <w:r w:rsidR="001531E7" w:rsidRPr="00BA2D17">
          <w:rPr>
            <w:noProof/>
            <w:webHidden/>
          </w:rPr>
        </w:r>
        <w:r w:rsidR="001531E7" w:rsidRPr="00BA2D17">
          <w:rPr>
            <w:noProof/>
            <w:webHidden/>
          </w:rPr>
          <w:fldChar w:fldCharType="separate"/>
        </w:r>
        <w:r w:rsidR="001531E7" w:rsidRPr="00BA2D17">
          <w:rPr>
            <w:noProof/>
            <w:webHidden/>
          </w:rPr>
          <w:t>15</w:t>
        </w:r>
        <w:r w:rsidR="001531E7" w:rsidRPr="00BA2D17">
          <w:rPr>
            <w:noProof/>
            <w:webHidden/>
          </w:rPr>
          <w:fldChar w:fldCharType="end"/>
        </w:r>
      </w:hyperlink>
    </w:p>
    <w:p w14:paraId="30749446" w14:textId="03090E8C" w:rsidR="001531E7" w:rsidRPr="00BA2D17" w:rsidRDefault="00425033">
      <w:pPr>
        <w:pStyle w:val="TOC3"/>
        <w:rPr>
          <w:rFonts w:asciiTheme="minorHAnsi" w:eastAsiaTheme="minorEastAsia" w:hAnsiTheme="minorHAnsi" w:cstheme="minorBidi"/>
          <w:noProof/>
          <w:lang w:val="en-US"/>
        </w:rPr>
      </w:pPr>
      <w:hyperlink w:anchor="_Toc11052174" w:history="1">
        <w:r w:rsidR="001531E7" w:rsidRPr="00BA2D17">
          <w:rPr>
            <w:rStyle w:val="Hyperlink"/>
            <w:rFonts w:cs="Times New Roman"/>
            <w:noProof/>
            <w:color w:val="auto"/>
          </w:rPr>
          <w:t>5.2</w:t>
        </w:r>
        <w:r w:rsidR="001531E7" w:rsidRPr="00BA2D17">
          <w:rPr>
            <w:rFonts w:asciiTheme="minorHAnsi" w:eastAsiaTheme="minorEastAsia" w:hAnsiTheme="minorHAnsi" w:cstheme="minorBidi"/>
            <w:noProof/>
            <w:lang w:val="en-US"/>
          </w:rPr>
          <w:tab/>
        </w:r>
        <w:r w:rsidR="001531E7" w:rsidRPr="00BA2D17">
          <w:rPr>
            <w:rStyle w:val="Hyperlink"/>
            <w:rFonts w:cs="Times New Roman"/>
            <w:noProof/>
            <w:color w:val="auto"/>
          </w:rPr>
          <w:t>Ngăn ngừa tái nhiễm sau xử</w:t>
        </w:r>
        <w:r w:rsidR="00AE5FB0" w:rsidRPr="00BA2D17">
          <w:rPr>
            <w:rStyle w:val="Hyperlink"/>
            <w:rFonts w:cs="Times New Roman"/>
            <w:noProof/>
            <w:color w:val="auto"/>
          </w:rPr>
          <w:t xml:space="preserve"> lý </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_Toc11052174 \h </w:instrText>
        </w:r>
        <w:r w:rsidR="001531E7" w:rsidRPr="00BA2D17">
          <w:rPr>
            <w:noProof/>
            <w:webHidden/>
          </w:rPr>
        </w:r>
        <w:r w:rsidR="001531E7" w:rsidRPr="00BA2D17">
          <w:rPr>
            <w:noProof/>
            <w:webHidden/>
          </w:rPr>
          <w:fldChar w:fldCharType="separate"/>
        </w:r>
        <w:r w:rsidR="001531E7" w:rsidRPr="00BA2D17">
          <w:rPr>
            <w:noProof/>
            <w:webHidden/>
          </w:rPr>
          <w:t>15</w:t>
        </w:r>
        <w:r w:rsidR="001531E7" w:rsidRPr="00BA2D17">
          <w:rPr>
            <w:noProof/>
            <w:webHidden/>
          </w:rPr>
          <w:fldChar w:fldCharType="end"/>
        </w:r>
      </w:hyperlink>
    </w:p>
    <w:p w14:paraId="03691C79" w14:textId="4865E932" w:rsidR="001531E7" w:rsidRPr="00BA2D17" w:rsidRDefault="00425033">
      <w:pPr>
        <w:pStyle w:val="TOC3"/>
        <w:rPr>
          <w:rFonts w:asciiTheme="minorHAnsi" w:eastAsiaTheme="minorEastAsia" w:hAnsiTheme="minorHAnsi" w:cstheme="minorBidi"/>
          <w:noProof/>
          <w:lang w:val="en-US"/>
        </w:rPr>
      </w:pPr>
      <w:hyperlink w:anchor="_Toc11052175" w:history="1">
        <w:r w:rsidR="001531E7" w:rsidRPr="00BA2D17">
          <w:rPr>
            <w:rStyle w:val="Hyperlink"/>
            <w:rFonts w:cs="Times New Roman"/>
            <w:noProof/>
            <w:color w:val="auto"/>
          </w:rPr>
          <w:t>5.3</w:t>
        </w:r>
        <w:r w:rsidR="001531E7" w:rsidRPr="00BA2D17">
          <w:rPr>
            <w:rFonts w:asciiTheme="minorHAnsi" w:eastAsiaTheme="minorEastAsia" w:hAnsiTheme="minorHAnsi" w:cstheme="minorBidi"/>
            <w:noProof/>
            <w:lang w:val="en-US"/>
          </w:rPr>
          <w:tab/>
        </w:r>
        <w:r w:rsidR="00AE5FB0" w:rsidRPr="00BA2D17">
          <w:rPr>
            <w:rStyle w:val="Hyperlink"/>
            <w:rFonts w:cs="Times New Roman"/>
            <w:noProof/>
            <w:color w:val="auto"/>
          </w:rPr>
          <w:t xml:space="preserve">Dán nhãn </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_Toc11052175 \h </w:instrText>
        </w:r>
        <w:r w:rsidR="001531E7" w:rsidRPr="00BA2D17">
          <w:rPr>
            <w:noProof/>
            <w:webHidden/>
          </w:rPr>
        </w:r>
        <w:r w:rsidR="001531E7" w:rsidRPr="00BA2D17">
          <w:rPr>
            <w:noProof/>
            <w:webHidden/>
          </w:rPr>
          <w:fldChar w:fldCharType="separate"/>
        </w:r>
        <w:r w:rsidR="001531E7" w:rsidRPr="00BA2D17">
          <w:rPr>
            <w:noProof/>
            <w:webHidden/>
          </w:rPr>
          <w:t>15</w:t>
        </w:r>
        <w:r w:rsidR="001531E7" w:rsidRPr="00BA2D17">
          <w:rPr>
            <w:noProof/>
            <w:webHidden/>
          </w:rPr>
          <w:fldChar w:fldCharType="end"/>
        </w:r>
      </w:hyperlink>
    </w:p>
    <w:p w14:paraId="7275F5AB" w14:textId="2609B1DB" w:rsidR="001531E7" w:rsidRPr="00BA2D17" w:rsidRDefault="00425033">
      <w:pPr>
        <w:pStyle w:val="TOC3"/>
        <w:rPr>
          <w:rFonts w:asciiTheme="minorHAnsi" w:eastAsiaTheme="minorEastAsia" w:hAnsiTheme="minorHAnsi" w:cstheme="minorBidi"/>
          <w:noProof/>
          <w:lang w:val="en-US"/>
        </w:rPr>
      </w:pPr>
      <w:hyperlink w:anchor="_Toc11052176" w:history="1">
        <w:r w:rsidR="001531E7" w:rsidRPr="00BA2D17">
          <w:rPr>
            <w:rStyle w:val="Hyperlink"/>
            <w:rFonts w:cs="Times New Roman"/>
            <w:noProof/>
            <w:color w:val="auto"/>
          </w:rPr>
          <w:t>5.4</w:t>
        </w:r>
        <w:r w:rsidR="001531E7" w:rsidRPr="00BA2D17">
          <w:rPr>
            <w:rFonts w:asciiTheme="minorHAnsi" w:eastAsiaTheme="minorEastAsia" w:hAnsiTheme="minorHAnsi" w:cstheme="minorBidi"/>
            <w:noProof/>
            <w:lang w:val="en-US"/>
          </w:rPr>
          <w:tab/>
        </w:r>
        <w:r w:rsidR="001531E7" w:rsidRPr="00BA2D17">
          <w:rPr>
            <w:rStyle w:val="Hyperlink"/>
            <w:rFonts w:cs="Times New Roman"/>
            <w:noProof/>
            <w:color w:val="auto"/>
          </w:rPr>
          <w:t xml:space="preserve">Theo dõi và </w:t>
        </w:r>
        <w:r w:rsidR="00AE5FB0" w:rsidRPr="00BA2D17">
          <w:rPr>
            <w:rStyle w:val="Hyperlink"/>
            <w:rFonts w:cs="Times New Roman"/>
            <w:noProof/>
            <w:color w:val="auto"/>
          </w:rPr>
          <w:t xml:space="preserve">đánh giá </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_Toc11052176 \h </w:instrText>
        </w:r>
        <w:r w:rsidR="001531E7" w:rsidRPr="00BA2D17">
          <w:rPr>
            <w:noProof/>
            <w:webHidden/>
          </w:rPr>
        </w:r>
        <w:r w:rsidR="001531E7" w:rsidRPr="00BA2D17">
          <w:rPr>
            <w:noProof/>
            <w:webHidden/>
          </w:rPr>
          <w:fldChar w:fldCharType="separate"/>
        </w:r>
        <w:r w:rsidR="001531E7" w:rsidRPr="00BA2D17">
          <w:rPr>
            <w:noProof/>
            <w:webHidden/>
          </w:rPr>
          <w:t>16</w:t>
        </w:r>
        <w:r w:rsidR="001531E7" w:rsidRPr="00BA2D17">
          <w:rPr>
            <w:noProof/>
            <w:webHidden/>
          </w:rPr>
          <w:fldChar w:fldCharType="end"/>
        </w:r>
      </w:hyperlink>
    </w:p>
    <w:p w14:paraId="325E854D" w14:textId="225699D2" w:rsidR="001531E7" w:rsidRPr="00BA2D17" w:rsidRDefault="00425033">
      <w:pPr>
        <w:pStyle w:val="TOC3"/>
        <w:rPr>
          <w:rFonts w:asciiTheme="minorHAnsi" w:eastAsiaTheme="minorEastAsia" w:hAnsiTheme="minorHAnsi" w:cstheme="minorBidi"/>
          <w:noProof/>
          <w:lang w:val="en-US"/>
        </w:rPr>
      </w:pPr>
      <w:hyperlink w:anchor="_Toc11052177" w:history="1">
        <w:r w:rsidR="001531E7" w:rsidRPr="00BA2D17">
          <w:rPr>
            <w:rStyle w:val="Hyperlink"/>
            <w:rFonts w:cs="Times New Roman"/>
            <w:noProof/>
            <w:color w:val="auto"/>
          </w:rPr>
          <w:t>5.5</w:t>
        </w:r>
        <w:r w:rsidR="001531E7" w:rsidRPr="00BA2D17">
          <w:rPr>
            <w:rFonts w:asciiTheme="minorHAnsi" w:eastAsiaTheme="minorEastAsia" w:hAnsiTheme="minorHAnsi" w:cstheme="minorBidi"/>
            <w:noProof/>
            <w:lang w:val="en-US"/>
          </w:rPr>
          <w:tab/>
        </w:r>
        <w:r w:rsidR="001531E7" w:rsidRPr="00BA2D17">
          <w:rPr>
            <w:rStyle w:val="Hyperlink"/>
            <w:rFonts w:cs="Times New Roman"/>
            <w:noProof/>
            <w:color w:val="auto"/>
          </w:rPr>
          <w:t>Yêu cầu đối vớ</w:t>
        </w:r>
        <w:r w:rsidR="00AE5FB0" w:rsidRPr="00BA2D17">
          <w:rPr>
            <w:rStyle w:val="Hyperlink"/>
            <w:rFonts w:cs="Times New Roman"/>
            <w:noProof/>
            <w:color w:val="auto"/>
          </w:rPr>
          <w:t>i thiết bị</w:t>
        </w:r>
        <w:r w:rsidR="001531E7" w:rsidRPr="00BA2D17">
          <w:rPr>
            <w:rStyle w:val="Hyperlink"/>
            <w:rFonts w:cs="Times New Roman"/>
            <w:noProof/>
            <w:color w:val="auto"/>
          </w:rPr>
          <w:t xml:space="preserve"> xử</w:t>
        </w:r>
        <w:r w:rsidR="00AE5FB0" w:rsidRPr="00BA2D17">
          <w:rPr>
            <w:rStyle w:val="Hyperlink"/>
            <w:rFonts w:cs="Times New Roman"/>
            <w:noProof/>
            <w:color w:val="auto"/>
          </w:rPr>
          <w:t xml:space="preserve"> lý </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_Toc11052177 \h </w:instrText>
        </w:r>
        <w:r w:rsidR="001531E7" w:rsidRPr="00BA2D17">
          <w:rPr>
            <w:noProof/>
            <w:webHidden/>
          </w:rPr>
        </w:r>
        <w:r w:rsidR="001531E7" w:rsidRPr="00BA2D17">
          <w:rPr>
            <w:noProof/>
            <w:webHidden/>
          </w:rPr>
          <w:fldChar w:fldCharType="separate"/>
        </w:r>
        <w:r w:rsidR="001531E7" w:rsidRPr="00BA2D17">
          <w:rPr>
            <w:noProof/>
            <w:webHidden/>
          </w:rPr>
          <w:t>16</w:t>
        </w:r>
        <w:r w:rsidR="001531E7" w:rsidRPr="00BA2D17">
          <w:rPr>
            <w:noProof/>
            <w:webHidden/>
          </w:rPr>
          <w:fldChar w:fldCharType="end"/>
        </w:r>
      </w:hyperlink>
    </w:p>
    <w:p w14:paraId="6F2CAF44" w14:textId="56AB5229" w:rsidR="001531E7" w:rsidRPr="00BA2D17" w:rsidRDefault="00425033">
      <w:pPr>
        <w:pStyle w:val="TOC2"/>
        <w:rPr>
          <w:rFonts w:asciiTheme="minorHAnsi" w:eastAsiaTheme="minorEastAsia" w:hAnsiTheme="minorHAnsi" w:cstheme="minorBidi"/>
          <w:noProof/>
          <w:lang w:val="en-US"/>
        </w:rPr>
      </w:pPr>
      <w:hyperlink w:anchor="_Toc11052178" w:history="1">
        <w:r w:rsidR="001531E7" w:rsidRPr="00BA2D17">
          <w:rPr>
            <w:rStyle w:val="Hyperlink"/>
            <w:rFonts w:cs="Times New Roman"/>
            <w:noProof/>
            <w:color w:val="auto"/>
          </w:rPr>
          <w:t>6.</w:t>
        </w:r>
        <w:r w:rsidR="001531E7" w:rsidRPr="00BA2D17">
          <w:rPr>
            <w:rFonts w:asciiTheme="minorHAnsi" w:eastAsiaTheme="minorEastAsia" w:hAnsiTheme="minorHAnsi" w:cstheme="minorBidi"/>
            <w:noProof/>
            <w:lang w:val="en-US"/>
          </w:rPr>
          <w:tab/>
        </w:r>
        <w:r w:rsidR="001531E7" w:rsidRPr="00BA2D17">
          <w:rPr>
            <w:rStyle w:val="Hyperlink"/>
            <w:rFonts w:cs="Times New Roman"/>
            <w:noProof/>
            <w:color w:val="auto"/>
          </w:rPr>
          <w:t>Ghi chép hồ</w:t>
        </w:r>
        <w:r w:rsidR="00AE5FB0" w:rsidRPr="00BA2D17">
          <w:rPr>
            <w:rStyle w:val="Hyperlink"/>
            <w:rFonts w:cs="Times New Roman"/>
            <w:noProof/>
            <w:color w:val="auto"/>
          </w:rPr>
          <w:t xml:space="preserve"> sơ </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_Toc11052178 \h </w:instrText>
        </w:r>
        <w:r w:rsidR="001531E7" w:rsidRPr="00BA2D17">
          <w:rPr>
            <w:noProof/>
            <w:webHidden/>
          </w:rPr>
        </w:r>
        <w:r w:rsidR="001531E7" w:rsidRPr="00BA2D17">
          <w:rPr>
            <w:noProof/>
            <w:webHidden/>
          </w:rPr>
          <w:fldChar w:fldCharType="separate"/>
        </w:r>
        <w:r w:rsidR="001531E7" w:rsidRPr="00BA2D17">
          <w:rPr>
            <w:noProof/>
            <w:webHidden/>
          </w:rPr>
          <w:t>16</w:t>
        </w:r>
        <w:r w:rsidR="001531E7" w:rsidRPr="00BA2D17">
          <w:rPr>
            <w:noProof/>
            <w:webHidden/>
          </w:rPr>
          <w:fldChar w:fldCharType="end"/>
        </w:r>
      </w:hyperlink>
    </w:p>
    <w:p w14:paraId="204CAACF" w14:textId="018311D0" w:rsidR="001531E7" w:rsidRPr="00BA2D17" w:rsidRDefault="00425033">
      <w:pPr>
        <w:pStyle w:val="TOC3"/>
        <w:rPr>
          <w:rFonts w:asciiTheme="minorHAnsi" w:eastAsiaTheme="minorEastAsia" w:hAnsiTheme="minorHAnsi" w:cstheme="minorBidi"/>
          <w:noProof/>
          <w:lang w:val="en-US"/>
        </w:rPr>
      </w:pPr>
      <w:hyperlink w:anchor="_Toc11052179" w:history="1">
        <w:r w:rsidR="001531E7" w:rsidRPr="00BA2D17">
          <w:rPr>
            <w:rStyle w:val="Hyperlink"/>
            <w:rFonts w:cs="Times New Roman"/>
            <w:noProof/>
            <w:color w:val="auto"/>
          </w:rPr>
          <w:t>6.1</w:t>
        </w:r>
        <w:r w:rsidR="001531E7" w:rsidRPr="00BA2D17">
          <w:rPr>
            <w:rFonts w:asciiTheme="minorHAnsi" w:eastAsiaTheme="minorEastAsia" w:hAnsiTheme="minorHAnsi" w:cstheme="minorBidi"/>
            <w:noProof/>
            <w:lang w:val="en-US"/>
          </w:rPr>
          <w:tab/>
        </w:r>
        <w:r w:rsidR="001531E7" w:rsidRPr="00BA2D17">
          <w:rPr>
            <w:rStyle w:val="Hyperlink"/>
            <w:rFonts w:cs="Times New Roman"/>
            <w:noProof/>
            <w:color w:val="auto"/>
          </w:rPr>
          <w:t>Ghi chép hồ sơ về các quy trình Quy trình trữ tài liệu kiểm chứ</w:t>
        </w:r>
        <w:r w:rsidR="00AE5FB0" w:rsidRPr="00BA2D17">
          <w:rPr>
            <w:rStyle w:val="Hyperlink"/>
            <w:rFonts w:cs="Times New Roman"/>
            <w:noProof/>
            <w:color w:val="auto"/>
          </w:rPr>
          <w:t xml:space="preserve">ng </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_Toc11052179 \h </w:instrText>
        </w:r>
        <w:r w:rsidR="001531E7" w:rsidRPr="00BA2D17">
          <w:rPr>
            <w:noProof/>
            <w:webHidden/>
          </w:rPr>
        </w:r>
        <w:r w:rsidR="001531E7" w:rsidRPr="00BA2D17">
          <w:rPr>
            <w:noProof/>
            <w:webHidden/>
          </w:rPr>
          <w:fldChar w:fldCharType="separate"/>
        </w:r>
        <w:r w:rsidR="001531E7" w:rsidRPr="00BA2D17">
          <w:rPr>
            <w:noProof/>
            <w:webHidden/>
          </w:rPr>
          <w:t>16</w:t>
        </w:r>
        <w:r w:rsidR="001531E7" w:rsidRPr="00BA2D17">
          <w:rPr>
            <w:noProof/>
            <w:webHidden/>
          </w:rPr>
          <w:fldChar w:fldCharType="end"/>
        </w:r>
      </w:hyperlink>
    </w:p>
    <w:p w14:paraId="38417847" w14:textId="7DDA7BA7" w:rsidR="001531E7" w:rsidRPr="00BA2D17" w:rsidRDefault="00425033">
      <w:pPr>
        <w:pStyle w:val="TOC3"/>
        <w:rPr>
          <w:rFonts w:asciiTheme="minorHAnsi" w:eastAsiaTheme="minorEastAsia" w:hAnsiTheme="minorHAnsi" w:cstheme="minorBidi"/>
          <w:noProof/>
          <w:lang w:val="en-US"/>
        </w:rPr>
      </w:pPr>
      <w:hyperlink w:anchor="_Toc11052180" w:history="1">
        <w:r w:rsidR="001531E7" w:rsidRPr="00BA2D17">
          <w:rPr>
            <w:rStyle w:val="Hyperlink"/>
            <w:rFonts w:cs="Times New Roman"/>
            <w:noProof/>
            <w:color w:val="auto"/>
          </w:rPr>
          <w:t>6.2</w:t>
        </w:r>
        <w:r w:rsidR="001531E7" w:rsidRPr="00BA2D17">
          <w:rPr>
            <w:rFonts w:asciiTheme="minorHAnsi" w:eastAsiaTheme="minorEastAsia" w:hAnsiTheme="minorHAnsi" w:cstheme="minorBidi"/>
            <w:noProof/>
            <w:lang w:val="en-US"/>
          </w:rPr>
          <w:tab/>
        </w:r>
        <w:r w:rsidR="001531E7" w:rsidRPr="00BA2D17">
          <w:rPr>
            <w:rStyle w:val="Hyperlink"/>
            <w:rFonts w:cs="Times New Roman"/>
            <w:noProof/>
            <w:color w:val="auto"/>
          </w:rPr>
          <w:t>Lưu giữ hồ</w:t>
        </w:r>
        <w:r w:rsidR="00AE5FB0" w:rsidRPr="00BA2D17">
          <w:rPr>
            <w:rStyle w:val="Hyperlink"/>
            <w:rFonts w:cs="Times New Roman"/>
            <w:noProof/>
            <w:color w:val="auto"/>
          </w:rPr>
          <w:t xml:space="preserve"> sơ </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_Toc11052180 \h </w:instrText>
        </w:r>
        <w:r w:rsidR="001531E7" w:rsidRPr="00BA2D17">
          <w:rPr>
            <w:noProof/>
            <w:webHidden/>
          </w:rPr>
        </w:r>
        <w:r w:rsidR="001531E7" w:rsidRPr="00BA2D17">
          <w:rPr>
            <w:noProof/>
            <w:webHidden/>
          </w:rPr>
          <w:fldChar w:fldCharType="separate"/>
        </w:r>
        <w:r w:rsidR="001531E7" w:rsidRPr="00BA2D17">
          <w:rPr>
            <w:noProof/>
            <w:webHidden/>
          </w:rPr>
          <w:t>17</w:t>
        </w:r>
        <w:r w:rsidR="001531E7" w:rsidRPr="00BA2D17">
          <w:rPr>
            <w:noProof/>
            <w:webHidden/>
          </w:rPr>
          <w:fldChar w:fldCharType="end"/>
        </w:r>
      </w:hyperlink>
    </w:p>
    <w:p w14:paraId="42B014A8" w14:textId="6174B72C" w:rsidR="001531E7" w:rsidRPr="00BA2D17" w:rsidRDefault="00425033">
      <w:pPr>
        <w:pStyle w:val="TOC3"/>
        <w:rPr>
          <w:rFonts w:asciiTheme="minorHAnsi" w:eastAsiaTheme="minorEastAsia" w:hAnsiTheme="minorHAnsi" w:cstheme="minorBidi"/>
          <w:noProof/>
          <w:lang w:val="en-US"/>
        </w:rPr>
      </w:pPr>
      <w:hyperlink w:anchor="_Toc11052181" w:history="1">
        <w:r w:rsidR="001531E7" w:rsidRPr="00BA2D17">
          <w:rPr>
            <w:rStyle w:val="Hyperlink"/>
            <w:rFonts w:cs="Times New Roman"/>
            <w:noProof/>
            <w:color w:val="auto"/>
          </w:rPr>
          <w:t>6.3</w:t>
        </w:r>
        <w:r w:rsidR="001531E7" w:rsidRPr="00BA2D17">
          <w:rPr>
            <w:rFonts w:asciiTheme="minorHAnsi" w:eastAsiaTheme="minorEastAsia" w:hAnsiTheme="minorHAnsi" w:cstheme="minorBidi"/>
            <w:noProof/>
            <w:lang w:val="en-US"/>
          </w:rPr>
          <w:tab/>
        </w:r>
        <w:r w:rsidR="001531E7" w:rsidRPr="00BA2D17">
          <w:rPr>
            <w:rStyle w:val="Hyperlink"/>
            <w:rFonts w:cs="Times New Roman"/>
            <w:noProof/>
            <w:color w:val="auto"/>
          </w:rPr>
          <w:t>Ghi chép hồ sơ củ</w:t>
        </w:r>
        <w:r w:rsidR="00AE5FB0" w:rsidRPr="00BA2D17">
          <w:rPr>
            <w:rStyle w:val="Hyperlink"/>
            <w:rFonts w:cs="Times New Roman"/>
            <w:noProof/>
            <w:color w:val="auto"/>
          </w:rPr>
          <w:t xml:space="preserve">a NPPO </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_Toc11052181 \h </w:instrText>
        </w:r>
        <w:r w:rsidR="001531E7" w:rsidRPr="00BA2D17">
          <w:rPr>
            <w:noProof/>
            <w:webHidden/>
          </w:rPr>
        </w:r>
        <w:r w:rsidR="001531E7" w:rsidRPr="00BA2D17">
          <w:rPr>
            <w:noProof/>
            <w:webHidden/>
          </w:rPr>
          <w:fldChar w:fldCharType="separate"/>
        </w:r>
        <w:r w:rsidR="001531E7" w:rsidRPr="00BA2D17">
          <w:rPr>
            <w:noProof/>
            <w:webHidden/>
          </w:rPr>
          <w:t>17</w:t>
        </w:r>
        <w:r w:rsidR="001531E7" w:rsidRPr="00BA2D17">
          <w:rPr>
            <w:noProof/>
            <w:webHidden/>
          </w:rPr>
          <w:fldChar w:fldCharType="end"/>
        </w:r>
      </w:hyperlink>
    </w:p>
    <w:p w14:paraId="78155B34" w14:textId="47597141" w:rsidR="001531E7" w:rsidRPr="00BA2D17" w:rsidRDefault="00425033">
      <w:pPr>
        <w:pStyle w:val="TOC2"/>
        <w:rPr>
          <w:rFonts w:asciiTheme="minorHAnsi" w:eastAsiaTheme="minorEastAsia" w:hAnsiTheme="minorHAnsi" w:cstheme="minorBidi"/>
          <w:noProof/>
          <w:lang w:val="en-US"/>
        </w:rPr>
      </w:pPr>
      <w:hyperlink w:anchor="_Toc11052182" w:history="1">
        <w:r w:rsidR="001531E7" w:rsidRPr="00BA2D17">
          <w:rPr>
            <w:rStyle w:val="Hyperlink"/>
            <w:rFonts w:cs="Times New Roman"/>
            <w:noProof/>
            <w:color w:val="auto"/>
          </w:rPr>
          <w:t>7.</w:t>
        </w:r>
        <w:r w:rsidR="001531E7" w:rsidRPr="00BA2D17">
          <w:rPr>
            <w:rFonts w:asciiTheme="minorHAnsi" w:eastAsiaTheme="minorEastAsia" w:hAnsiTheme="minorHAnsi" w:cstheme="minorBidi"/>
            <w:noProof/>
            <w:lang w:val="en-US"/>
          </w:rPr>
          <w:tab/>
        </w:r>
        <w:r w:rsidR="00AE5FB0" w:rsidRPr="00BA2D17">
          <w:rPr>
            <w:rStyle w:val="Hyperlink"/>
            <w:rFonts w:cs="Times New Roman"/>
            <w:noProof/>
            <w:color w:val="auto"/>
          </w:rPr>
          <w:t xml:space="preserve">Thanh tra </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_Toc11052182 \h </w:instrText>
        </w:r>
        <w:r w:rsidR="001531E7" w:rsidRPr="00BA2D17">
          <w:rPr>
            <w:noProof/>
            <w:webHidden/>
          </w:rPr>
        </w:r>
        <w:r w:rsidR="001531E7" w:rsidRPr="00BA2D17">
          <w:rPr>
            <w:noProof/>
            <w:webHidden/>
          </w:rPr>
          <w:fldChar w:fldCharType="separate"/>
        </w:r>
        <w:r w:rsidR="001531E7" w:rsidRPr="00BA2D17">
          <w:rPr>
            <w:noProof/>
            <w:webHidden/>
          </w:rPr>
          <w:t>18</w:t>
        </w:r>
        <w:r w:rsidR="001531E7" w:rsidRPr="00BA2D17">
          <w:rPr>
            <w:noProof/>
            <w:webHidden/>
          </w:rPr>
          <w:fldChar w:fldCharType="end"/>
        </w:r>
      </w:hyperlink>
    </w:p>
    <w:p w14:paraId="6658C27D" w14:textId="20B11E59" w:rsidR="001531E7" w:rsidRPr="00BA2D17" w:rsidRDefault="00425033">
      <w:pPr>
        <w:pStyle w:val="TOC2"/>
        <w:rPr>
          <w:rFonts w:asciiTheme="minorHAnsi" w:eastAsiaTheme="minorEastAsia" w:hAnsiTheme="minorHAnsi" w:cstheme="minorBidi"/>
          <w:noProof/>
          <w:lang w:val="en-US"/>
        </w:rPr>
      </w:pPr>
      <w:hyperlink w:anchor="_Toc11052183" w:history="1">
        <w:r w:rsidR="001531E7" w:rsidRPr="00BA2D17">
          <w:rPr>
            <w:rStyle w:val="Hyperlink"/>
            <w:rFonts w:cs="Times New Roman"/>
            <w:noProof/>
            <w:color w:val="auto"/>
          </w:rPr>
          <w:t>8.</w:t>
        </w:r>
        <w:r w:rsidR="001531E7" w:rsidRPr="00BA2D17">
          <w:rPr>
            <w:rFonts w:asciiTheme="minorHAnsi" w:eastAsiaTheme="minorEastAsia" w:hAnsiTheme="minorHAnsi" w:cstheme="minorBidi"/>
            <w:noProof/>
            <w:lang w:val="en-US"/>
          </w:rPr>
          <w:tab/>
        </w:r>
        <w:r w:rsidR="001531E7" w:rsidRPr="00BA2D17">
          <w:rPr>
            <w:rStyle w:val="Hyperlink"/>
            <w:rFonts w:cs="Times New Roman"/>
            <w:noProof/>
            <w:color w:val="auto"/>
          </w:rPr>
          <w:t>Trách nhiệ</w:t>
        </w:r>
        <w:r w:rsidR="00AE5FB0" w:rsidRPr="00BA2D17">
          <w:rPr>
            <w:rStyle w:val="Hyperlink"/>
            <w:rFonts w:cs="Times New Roman"/>
            <w:noProof/>
            <w:color w:val="auto"/>
          </w:rPr>
          <w:t xml:space="preserve">m </w:t>
        </w:r>
        <w:r w:rsidR="001531E7" w:rsidRPr="00BA2D17">
          <w:rPr>
            <w:noProof/>
            <w:webHidden/>
          </w:rPr>
          <w:tab/>
        </w:r>
        <w:r w:rsidR="001531E7" w:rsidRPr="00BA2D17">
          <w:rPr>
            <w:noProof/>
            <w:webHidden/>
          </w:rPr>
          <w:fldChar w:fldCharType="begin"/>
        </w:r>
        <w:r w:rsidR="001531E7" w:rsidRPr="00BA2D17">
          <w:rPr>
            <w:noProof/>
            <w:webHidden/>
          </w:rPr>
          <w:instrText xml:space="preserve"> PAGEREF _Toc11052183 \h </w:instrText>
        </w:r>
        <w:r w:rsidR="001531E7" w:rsidRPr="00BA2D17">
          <w:rPr>
            <w:noProof/>
            <w:webHidden/>
          </w:rPr>
        </w:r>
        <w:r w:rsidR="001531E7" w:rsidRPr="00BA2D17">
          <w:rPr>
            <w:noProof/>
            <w:webHidden/>
          </w:rPr>
          <w:fldChar w:fldCharType="separate"/>
        </w:r>
        <w:r w:rsidR="001531E7" w:rsidRPr="00BA2D17">
          <w:rPr>
            <w:noProof/>
            <w:webHidden/>
          </w:rPr>
          <w:t>18</w:t>
        </w:r>
        <w:r w:rsidR="001531E7" w:rsidRPr="00BA2D17">
          <w:rPr>
            <w:noProof/>
            <w:webHidden/>
          </w:rPr>
          <w:fldChar w:fldCharType="end"/>
        </w:r>
      </w:hyperlink>
    </w:p>
    <w:p w14:paraId="56A7242C" w14:textId="745614C2" w:rsidR="00DA622F" w:rsidRPr="00BA2D17" w:rsidRDefault="00DA622F" w:rsidP="00A27DDC">
      <w:pPr>
        <w:pStyle w:val="IPPHeading1"/>
        <w:tabs>
          <w:tab w:val="right" w:leader="dot" w:pos="8787"/>
        </w:tabs>
        <w:ind w:right="-1"/>
        <w:rPr>
          <w:rFonts w:cs="Times New Roman"/>
          <w:b w:val="0"/>
          <w:bCs w:val="0"/>
          <w:sz w:val="22"/>
          <w:szCs w:val="22"/>
        </w:rPr>
      </w:pPr>
      <w:r w:rsidRPr="00BA2D17">
        <w:rPr>
          <w:b w:val="0"/>
          <w:bCs w:val="0"/>
        </w:rPr>
        <w:fldChar w:fldCharType="end"/>
      </w:r>
      <w:r w:rsidRPr="00BA2D17">
        <w:rPr>
          <w:rFonts w:cs="Times New Roman"/>
          <w:b w:val="0"/>
          <w:bCs w:val="0"/>
          <w:sz w:val="22"/>
          <w:szCs w:val="22"/>
        </w:rPr>
        <w:br w:type="page"/>
      </w:r>
    </w:p>
    <w:p w14:paraId="652386DF" w14:textId="20035334" w:rsidR="00DA622F" w:rsidRPr="00BA2D17" w:rsidRDefault="001531E7" w:rsidP="001E6635">
      <w:pPr>
        <w:pStyle w:val="IPPHeading1"/>
        <w:rPr>
          <w:rFonts w:cs="Times New Roman"/>
        </w:rPr>
      </w:pPr>
      <w:bookmarkStart w:id="1" w:name="_Toc11052145"/>
      <w:r w:rsidRPr="00BA2D17">
        <w:rPr>
          <w:rFonts w:cs="Times New Roman"/>
        </w:rPr>
        <w:lastRenderedPageBreak/>
        <w:t>Thông qua</w:t>
      </w:r>
      <w:bookmarkEnd w:id="1"/>
    </w:p>
    <w:p w14:paraId="617F83FD" w14:textId="78C3AE01" w:rsidR="005038EF" w:rsidRPr="00BA2D17" w:rsidRDefault="005038EF" w:rsidP="005038EF">
      <w:pPr>
        <w:pStyle w:val="IPPNormal"/>
        <w:rPr>
          <w:rFonts w:cs="Times New Roman"/>
        </w:rPr>
      </w:pPr>
      <w:r w:rsidRPr="00BA2D17">
        <w:rPr>
          <w:rFonts w:cs="Times New Roman"/>
        </w:rPr>
        <w:t xml:space="preserve">Tiêu chuẩn này đã được thông qua </w:t>
      </w:r>
      <w:r w:rsidR="001531E7" w:rsidRPr="00BA2D17">
        <w:rPr>
          <w:rFonts w:cs="Times New Roman"/>
        </w:rPr>
        <w:t>tại</w:t>
      </w:r>
      <w:r w:rsidRPr="00BA2D17">
        <w:rPr>
          <w:rFonts w:cs="Times New Roman"/>
        </w:rPr>
        <w:t xml:space="preserve"> phiên họp thứ </w:t>
      </w:r>
      <w:r w:rsidR="003924EC" w:rsidRPr="00BA2D17">
        <w:rPr>
          <w:rFonts w:cs="Times New Roman"/>
        </w:rPr>
        <w:t>13</w:t>
      </w:r>
      <w:r w:rsidRPr="00BA2D17">
        <w:rPr>
          <w:rFonts w:cs="Times New Roman"/>
        </w:rPr>
        <w:t xml:space="preserve"> của Ủy ban về các biện pháp kiểm dịch thực vật </w:t>
      </w:r>
      <w:r w:rsidR="008B4C6E" w:rsidRPr="00BA2D17">
        <w:rPr>
          <w:rFonts w:cs="Times New Roman"/>
        </w:rPr>
        <w:t>(</w:t>
      </w:r>
      <w:r w:rsidR="00B7757F" w:rsidRPr="00BA2D17">
        <w:rPr>
          <w:rFonts w:cs="Times New Roman"/>
        </w:rPr>
        <w:t>CPM</w:t>
      </w:r>
      <w:r w:rsidR="008B4C6E" w:rsidRPr="00BA2D17">
        <w:rPr>
          <w:rFonts w:cs="Times New Roman"/>
        </w:rPr>
        <w:t xml:space="preserve">) </w:t>
      </w:r>
      <w:r w:rsidRPr="00BA2D17">
        <w:rPr>
          <w:rFonts w:cs="Times New Roman"/>
        </w:rPr>
        <w:t>vào tháng 4 năm 2018.</w:t>
      </w:r>
    </w:p>
    <w:p w14:paraId="77CC3102" w14:textId="32E1DD4A" w:rsidR="00DA622F" w:rsidRPr="00BA2D17" w:rsidRDefault="003924EC" w:rsidP="001E6635">
      <w:pPr>
        <w:pStyle w:val="IPPHeadSection"/>
        <w:ind w:left="567" w:hanging="567"/>
        <w:rPr>
          <w:rFonts w:cs="Times New Roman"/>
        </w:rPr>
      </w:pPr>
      <w:bookmarkStart w:id="2" w:name="_Toc11052146"/>
      <w:r w:rsidRPr="00BA2D17">
        <w:rPr>
          <w:rFonts w:cs="Times New Roman"/>
        </w:rPr>
        <w:t>GIỚI THIỆU</w:t>
      </w:r>
      <w:bookmarkEnd w:id="2"/>
      <w:r w:rsidRPr="00BA2D17">
        <w:rPr>
          <w:rFonts w:cs="Times New Roman"/>
        </w:rPr>
        <w:t xml:space="preserve"> </w:t>
      </w:r>
    </w:p>
    <w:p w14:paraId="6F81138F" w14:textId="1DF33959" w:rsidR="00DA622F" w:rsidRPr="00BA2D17" w:rsidRDefault="003924EC" w:rsidP="001E6635">
      <w:pPr>
        <w:pStyle w:val="IPPHeading1"/>
        <w:rPr>
          <w:rFonts w:cs="Times New Roman"/>
        </w:rPr>
      </w:pPr>
      <w:bookmarkStart w:id="3" w:name="_Toc11052147"/>
      <w:r w:rsidRPr="00BA2D17">
        <w:rPr>
          <w:rFonts w:cs="Times New Roman"/>
        </w:rPr>
        <w:t>Phạm vi áp dụng</w:t>
      </w:r>
      <w:bookmarkEnd w:id="3"/>
      <w:r w:rsidRPr="00BA2D17">
        <w:rPr>
          <w:rFonts w:cs="Times New Roman"/>
        </w:rPr>
        <w:t xml:space="preserve"> </w:t>
      </w:r>
    </w:p>
    <w:p w14:paraId="1A99F12D" w14:textId="5DDCCA7B" w:rsidR="005038EF" w:rsidRPr="00BA2D17" w:rsidRDefault="005038EF" w:rsidP="005038EF">
      <w:pPr>
        <w:pStyle w:val="IPPNormal"/>
      </w:pPr>
      <w:r w:rsidRPr="00BA2D17">
        <w:t>Tiêu chuẩn này cung cấp kỹ thuật về việc áp dụng các</w:t>
      </w:r>
      <w:r w:rsidR="003924EC" w:rsidRPr="00BA2D17">
        <w:t>h</w:t>
      </w:r>
      <w:r w:rsidR="00B7757F" w:rsidRPr="00BA2D17">
        <w:t xml:space="preserve"> </w:t>
      </w:r>
      <w:r w:rsidR="00410419" w:rsidRPr="00BA2D17">
        <w:t>xử lý</w:t>
      </w:r>
      <w:r w:rsidRPr="00BA2D17">
        <w:t xml:space="preserve"> </w:t>
      </w:r>
      <w:r w:rsidR="003924EC" w:rsidRPr="00BA2D17">
        <w:t xml:space="preserve">mức </w:t>
      </w:r>
      <w:r w:rsidRPr="00BA2D17">
        <w:t xml:space="preserve">nhiệt độ khác nhau như </w:t>
      </w:r>
      <w:r w:rsidR="00410419" w:rsidRPr="00BA2D17">
        <w:t xml:space="preserve">là một trong các </w:t>
      </w:r>
      <w:r w:rsidRPr="00BA2D17">
        <w:t xml:space="preserve">biện pháp kiểm dịch thực vật </w:t>
      </w:r>
      <w:r w:rsidR="00B7757F" w:rsidRPr="00BA2D17">
        <w:t xml:space="preserve">(KDTV) </w:t>
      </w:r>
      <w:r w:rsidR="003924EC" w:rsidRPr="00BA2D17">
        <w:t>đối với</w:t>
      </w:r>
      <w:r w:rsidRPr="00BA2D17">
        <w:t xml:space="preserve"> các loài </w:t>
      </w:r>
      <w:r w:rsidR="008B4C6E" w:rsidRPr="00BA2D17">
        <w:t>dịch</w:t>
      </w:r>
      <w:r w:rsidRPr="00BA2D17">
        <w:t xml:space="preserve"> hại quy định trên các</w:t>
      </w:r>
      <w:r w:rsidR="00B7757F" w:rsidRPr="00BA2D17">
        <w:t xml:space="preserve"> </w:t>
      </w:r>
      <w:r w:rsidR="008B4C6E" w:rsidRPr="00BA2D17">
        <w:t>vật thể KDTV</w:t>
      </w:r>
      <w:r w:rsidRPr="00BA2D17">
        <w:t xml:space="preserve"> quy định. Tiêu chuẩn này không cung cấp chi tiết về các phương pháp </w:t>
      </w:r>
      <w:r w:rsidR="00B7757F" w:rsidRPr="00BA2D17">
        <w:t>xử lý</w:t>
      </w:r>
      <w:r w:rsidRPr="00BA2D17">
        <w:t xml:space="preserve"> cụ thể.</w:t>
      </w:r>
    </w:p>
    <w:p w14:paraId="138D35DB" w14:textId="3A9BA8F7" w:rsidR="00DA622F" w:rsidRPr="00BA2D17" w:rsidRDefault="008B4C6E" w:rsidP="001E6635">
      <w:pPr>
        <w:pStyle w:val="IPPHeading1"/>
        <w:rPr>
          <w:rFonts w:cs="Times New Roman"/>
        </w:rPr>
      </w:pPr>
      <w:bookmarkStart w:id="4" w:name="_Toc11052148"/>
      <w:r w:rsidRPr="00BA2D17">
        <w:rPr>
          <w:rFonts w:cs="Times New Roman"/>
        </w:rPr>
        <w:t>T</w:t>
      </w:r>
      <w:r w:rsidR="00B7757F" w:rsidRPr="00BA2D17">
        <w:rPr>
          <w:rFonts w:cs="Times New Roman"/>
        </w:rPr>
        <w:t xml:space="preserve">ài liệu </w:t>
      </w:r>
      <w:r w:rsidR="003924EC" w:rsidRPr="00BA2D17">
        <w:rPr>
          <w:rFonts w:cs="Times New Roman"/>
        </w:rPr>
        <w:t>t</w:t>
      </w:r>
      <w:r w:rsidRPr="00BA2D17">
        <w:rPr>
          <w:rFonts w:cs="Times New Roman"/>
        </w:rPr>
        <w:t>ham khảo</w:t>
      </w:r>
      <w:bookmarkEnd w:id="4"/>
      <w:r w:rsidRPr="00BA2D17">
        <w:rPr>
          <w:rFonts w:cs="Times New Roman"/>
        </w:rPr>
        <w:t xml:space="preserve"> </w:t>
      </w:r>
    </w:p>
    <w:p w14:paraId="4B8669E3" w14:textId="519353B2" w:rsidR="008B4C6E" w:rsidRPr="00BA2D17" w:rsidRDefault="005038EF" w:rsidP="00473C42">
      <w:pPr>
        <w:pStyle w:val="IPPNormal"/>
      </w:pPr>
      <w:r w:rsidRPr="00BA2D17">
        <w:t xml:space="preserve">Tiêu chuẩn </w:t>
      </w:r>
      <w:r w:rsidR="001349D4" w:rsidRPr="00BA2D17">
        <w:t>này tham khảo các</w:t>
      </w:r>
      <w:r w:rsidRPr="00BA2D17">
        <w:t xml:space="preserve"> </w:t>
      </w:r>
      <w:r w:rsidR="008B4C6E" w:rsidRPr="00BA2D17">
        <w:t>biện pháp KDTV (</w:t>
      </w:r>
      <w:r w:rsidRPr="00BA2D17">
        <w:t>ISPM</w:t>
      </w:r>
      <w:r w:rsidR="008B4C6E" w:rsidRPr="00BA2D17">
        <w:t>)</w:t>
      </w:r>
      <w:r w:rsidRPr="00BA2D17">
        <w:t xml:space="preserve">. </w:t>
      </w:r>
      <w:r w:rsidR="008B4C6E" w:rsidRPr="00BA2D17">
        <w:t xml:space="preserve">Các </w:t>
      </w:r>
      <w:r w:rsidRPr="00BA2D17">
        <w:t xml:space="preserve">ISPM </w:t>
      </w:r>
      <w:r w:rsidR="008B4C6E" w:rsidRPr="00BA2D17">
        <w:t>đề</w:t>
      </w:r>
      <w:r w:rsidR="001349D4" w:rsidRPr="00BA2D17">
        <w:t>u được đăng</w:t>
      </w:r>
      <w:r w:rsidRPr="00BA2D17">
        <w:t xml:space="preserve"> trên Cổng thông tin kiểm dịch thực vật quốc tế (IPP) tại </w:t>
      </w:r>
      <w:hyperlink r:id="rId11" w:history="1">
        <w:r w:rsidR="008B4C6E" w:rsidRPr="00BA2D17">
          <w:rPr>
            <w:rStyle w:val="Hyperlink"/>
            <w:color w:val="auto"/>
          </w:rPr>
          <w:t>https://www.ippc.int/core-activities/standards-setting/ispms</w:t>
        </w:r>
      </w:hyperlink>
    </w:p>
    <w:p w14:paraId="6060C3EF" w14:textId="00ADD29E" w:rsidR="00DA622F" w:rsidRPr="00BA2D17" w:rsidRDefault="001531E7" w:rsidP="001E6635">
      <w:pPr>
        <w:pStyle w:val="IPPHeading1"/>
        <w:rPr>
          <w:rFonts w:cs="Times New Roman"/>
        </w:rPr>
      </w:pPr>
      <w:bookmarkStart w:id="5" w:name="_Toc11052149"/>
      <w:r w:rsidRPr="00BA2D17">
        <w:rPr>
          <w:rFonts w:cs="Times New Roman"/>
        </w:rPr>
        <w:t>Định nghĩa t</w:t>
      </w:r>
      <w:r w:rsidR="008B4C6E" w:rsidRPr="00BA2D17">
        <w:rPr>
          <w:rFonts w:cs="Times New Roman"/>
        </w:rPr>
        <w:t>huật ngữ</w:t>
      </w:r>
      <w:bookmarkEnd w:id="5"/>
      <w:r w:rsidR="008B4C6E" w:rsidRPr="00BA2D17">
        <w:rPr>
          <w:rFonts w:cs="Times New Roman"/>
        </w:rPr>
        <w:t xml:space="preserve"> </w:t>
      </w:r>
    </w:p>
    <w:p w14:paraId="1EA17ED6" w14:textId="445D7E9A" w:rsidR="005038EF" w:rsidRPr="00BA2D17" w:rsidRDefault="005038EF" w:rsidP="00473C42">
      <w:pPr>
        <w:pStyle w:val="IPPNormal"/>
      </w:pPr>
      <w:r w:rsidRPr="00BA2D17">
        <w:t>Định nghĩa các thuật ngữ kiểm dịch thực vật được sử dụng trong tiêu chuẩn này có thể được tìm thấy trong ISPM 5 (</w:t>
      </w:r>
      <w:r w:rsidR="008B4C6E" w:rsidRPr="00BA2D17">
        <w:rPr>
          <w:i/>
        </w:rPr>
        <w:t>Định nghĩa</w:t>
      </w:r>
      <w:r w:rsidRPr="00BA2D17">
        <w:rPr>
          <w:i/>
        </w:rPr>
        <w:t xml:space="preserve"> về các thuật ngữ kiểm dịch thực vật</w:t>
      </w:r>
      <w:r w:rsidRPr="00BA2D17">
        <w:t>).</w:t>
      </w:r>
    </w:p>
    <w:p w14:paraId="4EAF808A" w14:textId="2775A46F" w:rsidR="00DA622F" w:rsidRPr="00BA2D17" w:rsidRDefault="001531E7" w:rsidP="001E6635">
      <w:pPr>
        <w:pStyle w:val="IPPHeading1"/>
        <w:rPr>
          <w:rFonts w:cs="Times New Roman"/>
        </w:rPr>
      </w:pPr>
      <w:bookmarkStart w:id="6" w:name="_Toc11052150"/>
      <w:r w:rsidRPr="00BA2D17">
        <w:rPr>
          <w:rFonts w:cs="Times New Roman"/>
        </w:rPr>
        <w:t>Yêu cầu chung</w:t>
      </w:r>
      <w:bookmarkEnd w:id="6"/>
      <w:r w:rsidR="008B4C6E" w:rsidRPr="00BA2D17">
        <w:rPr>
          <w:rFonts w:cs="Times New Roman"/>
        </w:rPr>
        <w:t xml:space="preserve"> </w:t>
      </w:r>
    </w:p>
    <w:p w14:paraId="043E0565" w14:textId="15D9EDF3" w:rsidR="005038EF" w:rsidRPr="00BA2D17" w:rsidRDefault="005038EF" w:rsidP="00473C42">
      <w:pPr>
        <w:pStyle w:val="IPPNormal"/>
      </w:pPr>
      <w:r w:rsidRPr="00BA2D17">
        <w:t>Tiêu chuẩn này hướng dẫn cách xử lý nhiệt có thể được sử dụng để quản lý dịch hạ</w:t>
      </w:r>
      <w:r w:rsidR="00B7757F" w:rsidRPr="00BA2D17">
        <w:t xml:space="preserve">i nhằm </w:t>
      </w:r>
      <w:r w:rsidRPr="00BA2D17">
        <w:t xml:space="preserve">tuân thủ các yêu cầu </w:t>
      </w:r>
      <w:r w:rsidR="00B7757F" w:rsidRPr="00BA2D17">
        <w:t>KDTV nhập khẩu.</w:t>
      </w:r>
    </w:p>
    <w:p w14:paraId="60A57461" w14:textId="01214634" w:rsidR="005038EF" w:rsidRPr="00BA2D17" w:rsidRDefault="005038EF" w:rsidP="00473C42">
      <w:pPr>
        <w:pStyle w:val="IPPNormal"/>
      </w:pPr>
      <w:r w:rsidRPr="00BA2D17">
        <w:t>Tiêu chuẩn này cung cấp</w:t>
      </w:r>
      <w:r w:rsidR="004D6DA4" w:rsidRPr="00BA2D17">
        <w:t xml:space="preserve"> các </w:t>
      </w:r>
      <w:r w:rsidRPr="00BA2D17">
        <w:t>hướng dẫn về yêu cầu hoạt động chính</w:t>
      </w:r>
      <w:r w:rsidR="004D6DA4" w:rsidRPr="00BA2D17">
        <w:t>cho việc</w:t>
      </w:r>
      <w:r w:rsidRPr="00BA2D17">
        <w:t xml:space="preserve"> áp dụng từng </w:t>
      </w:r>
      <w:r w:rsidR="004D6DA4" w:rsidRPr="00BA2D17">
        <w:t>biện pháp</w:t>
      </w:r>
      <w:r w:rsidRPr="00BA2D17">
        <w:t xml:space="preserve"> xử lý nhiệ</w:t>
      </w:r>
      <w:r w:rsidR="008B4C6E" w:rsidRPr="00BA2D17">
        <w:t xml:space="preserve">t </w:t>
      </w:r>
      <w:r w:rsidR="004D6DA4" w:rsidRPr="00BA2D17">
        <w:t xml:space="preserve">sao cho </w:t>
      </w:r>
      <w:r w:rsidRPr="00BA2D17">
        <w:t xml:space="preserve">đạt tỷ lệ </w:t>
      </w:r>
      <w:r w:rsidR="008B4C6E" w:rsidRPr="00BA2D17">
        <w:t>dịch hại chết</w:t>
      </w:r>
      <w:r w:rsidRPr="00BA2D17">
        <w:t xml:space="preserve"> </w:t>
      </w:r>
      <w:r w:rsidR="00B7757F" w:rsidRPr="00BA2D17">
        <w:t>có</w:t>
      </w:r>
      <w:r w:rsidR="008B4C6E" w:rsidRPr="00BA2D17">
        <w:t xml:space="preserve"> </w:t>
      </w:r>
      <w:r w:rsidRPr="00BA2D17">
        <w:t>hiệu quả cụ thể.</w:t>
      </w:r>
    </w:p>
    <w:p w14:paraId="781DBAF2" w14:textId="648A454A" w:rsidR="005038EF" w:rsidRPr="00BA2D17" w:rsidRDefault="005038EF" w:rsidP="00473C42">
      <w:pPr>
        <w:pStyle w:val="IPPNormal"/>
      </w:pPr>
      <w:r w:rsidRPr="00BA2D17">
        <w:t xml:space="preserve">Tiêu chuẩn này cũng cung cấp hướng dẫn về hệ thống giám sát và ghi </w:t>
      </w:r>
      <w:r w:rsidR="008B4C6E" w:rsidRPr="00BA2D17">
        <w:t>chép</w:t>
      </w:r>
      <w:r w:rsidR="00B7757F" w:rsidRPr="00BA2D17">
        <w:t>, cách</w:t>
      </w:r>
      <w:r w:rsidRPr="00BA2D17">
        <w:t xml:space="preserve"> lập bản đồ nhiệt của </w:t>
      </w:r>
      <w:r w:rsidR="00B7757F" w:rsidRPr="00BA2D17">
        <w:t xml:space="preserve">hệ thống </w:t>
      </w:r>
      <w:r w:rsidR="008B4C6E" w:rsidRPr="00BA2D17">
        <w:t xml:space="preserve">máy móc </w:t>
      </w:r>
      <w:r w:rsidRPr="00BA2D17">
        <w:t>để đảm bả</w:t>
      </w:r>
      <w:r w:rsidR="00B7757F" w:rsidRPr="00BA2D17">
        <w:t>o từ</w:t>
      </w:r>
      <w:r w:rsidR="008B4C6E" w:rsidRPr="00BA2D17">
        <w:t xml:space="preserve">ng loại hàng hóa </w:t>
      </w:r>
      <w:r w:rsidRPr="00BA2D17">
        <w:t xml:space="preserve">cụ thể sẽ </w:t>
      </w:r>
      <w:r w:rsidR="008B4C6E" w:rsidRPr="00BA2D17">
        <w:t xml:space="preserve">có thiết bị </w:t>
      </w:r>
      <w:r w:rsidRPr="00BA2D17">
        <w:t xml:space="preserve">xử lý </w:t>
      </w:r>
      <w:r w:rsidR="008B4C6E" w:rsidRPr="00BA2D17">
        <w:t xml:space="preserve">phù hợp đạt </w:t>
      </w:r>
      <w:r w:rsidRPr="00BA2D17">
        <w:t>hiệu quả.</w:t>
      </w:r>
    </w:p>
    <w:p w14:paraId="17A26320" w14:textId="0F9987EF" w:rsidR="005038EF" w:rsidRPr="00BA2D17" w:rsidRDefault="005038EF" w:rsidP="00473C42">
      <w:pPr>
        <w:pStyle w:val="IPPNormal"/>
      </w:pPr>
      <w:r w:rsidRPr="00BA2D17">
        <w:t>Tổ chức bảo vệ thực vật quốc gia (NPPO) phải chịu trách nhiệ</w:t>
      </w:r>
      <w:r w:rsidR="004D6DA4" w:rsidRPr="00BA2D17">
        <w:t xml:space="preserve">m </w:t>
      </w:r>
      <w:r w:rsidRPr="00BA2D17">
        <w:t xml:space="preserve">duyệt các cơ sở </w:t>
      </w:r>
      <w:r w:rsidR="008B4C6E" w:rsidRPr="00BA2D17">
        <w:t>xử lý</w:t>
      </w:r>
      <w:r w:rsidRPr="00BA2D17">
        <w:t>, và các thủ tục thực hiện để đảm bảo việc đo, ghi chép và ghi chép</w:t>
      </w:r>
      <w:r w:rsidR="004D6DA4" w:rsidRPr="00BA2D17">
        <w:t xml:space="preserve"> được</w:t>
      </w:r>
      <w:r w:rsidRPr="00BA2D17">
        <w:t xml:space="preserve"> chính xác các biện pháp xử lý được áp dụng.</w:t>
      </w:r>
    </w:p>
    <w:p w14:paraId="1F3F72A4" w14:textId="667CFF70" w:rsidR="00DA622F" w:rsidRPr="00BA2D17" w:rsidRDefault="001531E7" w:rsidP="001E6635">
      <w:pPr>
        <w:pStyle w:val="IPPHeadSection"/>
        <w:ind w:left="567" w:hanging="567"/>
        <w:rPr>
          <w:rFonts w:cs="Times New Roman"/>
        </w:rPr>
      </w:pPr>
      <w:bookmarkStart w:id="7" w:name="_Toc11052151"/>
      <w:r w:rsidRPr="00BA2D17">
        <w:rPr>
          <w:rFonts w:cs="Times New Roman"/>
        </w:rPr>
        <w:t>BỐI CẢNH</w:t>
      </w:r>
      <w:bookmarkEnd w:id="7"/>
    </w:p>
    <w:p w14:paraId="7B43C413" w14:textId="45E61100" w:rsidR="00FF7BCC" w:rsidRPr="00BA2D17" w:rsidRDefault="005038EF" w:rsidP="00473C42">
      <w:pPr>
        <w:pStyle w:val="IPPNormal"/>
        <w:rPr>
          <w:rFonts w:ascii="Arial" w:hAnsi="Arial"/>
          <w:sz w:val="16"/>
          <w:szCs w:val="16"/>
        </w:rPr>
      </w:pPr>
      <w:r w:rsidRPr="00BA2D17">
        <w:t xml:space="preserve">Phương pháp </w:t>
      </w:r>
      <w:r w:rsidR="008B4C6E" w:rsidRPr="00BA2D17">
        <w:t>xử lý</w:t>
      </w:r>
      <w:r w:rsidRPr="00BA2D17">
        <w:t xml:space="preserve"> KDTV dựa trên</w:t>
      </w:r>
      <w:r w:rsidR="008B4C6E" w:rsidRPr="00BA2D17">
        <w:t xml:space="preserve"> xử lý </w:t>
      </w:r>
      <w:r w:rsidRPr="00BA2D17">
        <w:t>nhiệ</w:t>
      </w:r>
      <w:r w:rsidR="008B4C6E" w:rsidRPr="00BA2D17">
        <w:t>t</w:t>
      </w:r>
      <w:r w:rsidRPr="00BA2D17">
        <w:t xml:space="preserve"> được coi là có hiệu quả khi kết hợp nhiệt độ </w:t>
      </w:r>
      <w:r w:rsidR="004D6DA4" w:rsidRPr="00BA2D17">
        <w:t>với</w:t>
      </w:r>
      <w:r w:rsidRPr="00BA2D17">
        <w:t xml:space="preserve"> thời gian cụ thể cần thiết </w:t>
      </w:r>
      <w:r w:rsidR="004D6DA4" w:rsidRPr="00BA2D17">
        <w:t>để  đạt</w:t>
      </w:r>
      <w:r w:rsidRPr="00BA2D17">
        <w:t xml:space="preserve"> hiệu quả đã đ</w:t>
      </w:r>
      <w:r w:rsidR="004D6DA4" w:rsidRPr="00BA2D17">
        <w:t>ịnh ra</w:t>
      </w:r>
      <w:r w:rsidRPr="00BA2D17">
        <w:t>.</w:t>
      </w:r>
      <w:r w:rsidR="004144F6" w:rsidRPr="00BA2D17">
        <w:t xml:space="preserve"> </w:t>
      </w:r>
    </w:p>
    <w:p w14:paraId="6FFE4228" w14:textId="26271095" w:rsidR="00DA622F" w:rsidRPr="00BA2D17" w:rsidRDefault="005038EF" w:rsidP="00473C42">
      <w:pPr>
        <w:pStyle w:val="IPPNormal"/>
      </w:pPr>
      <w:r w:rsidRPr="00BA2D17">
        <w:t>Mục đích của tiêu chuẩn này là cung cấp các yêu cầu chung cho việc áp dụng các biện pháp xử lý</w:t>
      </w:r>
      <w:r w:rsidR="005A6DC9" w:rsidRPr="00BA2D17">
        <w:t xml:space="preserve"> KDTV bằng</w:t>
      </w:r>
      <w:r w:rsidRPr="00BA2D17">
        <w:t xml:space="preserve"> nhiệ</w:t>
      </w:r>
      <w:r w:rsidR="005A6DC9" w:rsidRPr="00BA2D17">
        <w:t>t độ</w:t>
      </w:r>
      <w:r w:rsidRPr="00BA2D17">
        <w:t>, đặc biệt là các</w:t>
      </w:r>
      <w:r w:rsidR="003924EC" w:rsidRPr="00BA2D17">
        <w:t xml:space="preserve"> biện</w:t>
      </w:r>
      <w:r w:rsidRPr="00BA2D17">
        <w:t xml:space="preserve"> pháp được áp dụng theo ISPM 28 (</w:t>
      </w:r>
      <w:r w:rsidRPr="00BA2D17">
        <w:rPr>
          <w:i/>
        </w:rPr>
        <w:t>Các biện pháp kiểm dịch thực vậ</w:t>
      </w:r>
      <w:r w:rsidR="005A6DC9" w:rsidRPr="00BA2D17">
        <w:rPr>
          <w:i/>
        </w:rPr>
        <w:t xml:space="preserve">t đối với </w:t>
      </w:r>
      <w:r w:rsidRPr="00BA2D17">
        <w:rPr>
          <w:i/>
        </w:rPr>
        <w:t xml:space="preserve">các loài </w:t>
      </w:r>
      <w:r w:rsidR="005A6DC9" w:rsidRPr="00BA2D17">
        <w:rPr>
          <w:i/>
        </w:rPr>
        <w:t>dịch</w:t>
      </w:r>
      <w:r w:rsidRPr="00BA2D17">
        <w:rPr>
          <w:i/>
        </w:rPr>
        <w:t xml:space="preserve"> hại </w:t>
      </w:r>
      <w:r w:rsidR="003924EC" w:rsidRPr="00BA2D17">
        <w:rPr>
          <w:i/>
        </w:rPr>
        <w:t>KDTV)</w:t>
      </w:r>
      <w:r w:rsidR="004144F6" w:rsidRPr="00BA2D17">
        <w:rPr>
          <w:i/>
        </w:rPr>
        <w:t xml:space="preserve">  </w:t>
      </w:r>
    </w:p>
    <w:p w14:paraId="083CFA9C" w14:textId="43B3E6F7" w:rsidR="00DA622F" w:rsidRPr="00BA2D17" w:rsidRDefault="005038EF" w:rsidP="00473C42">
      <w:pPr>
        <w:pStyle w:val="IPPNormal"/>
      </w:pPr>
      <w:r w:rsidRPr="00BA2D17">
        <w:t xml:space="preserve">ISPM 28 đã được thông qua để hài hòa các phương pháp </w:t>
      </w:r>
      <w:r w:rsidR="005A6DC9" w:rsidRPr="00BA2D17">
        <w:t>xư lý</w:t>
      </w:r>
      <w:r w:rsidRPr="00BA2D17">
        <w:t xml:space="preserve"> KDTV hiệu quả trong </w:t>
      </w:r>
      <w:r w:rsidR="004D6DA4" w:rsidRPr="00BA2D17">
        <w:t>nhiều</w:t>
      </w:r>
      <w:r w:rsidRPr="00BA2D17">
        <w:t xml:space="preserve"> trường hợp và tăng cường sự công nhận lẫn nhau về hiệu quả </w:t>
      </w:r>
      <w:r w:rsidR="005A6DC9" w:rsidRPr="00BA2D17">
        <w:t>xử lý</w:t>
      </w:r>
      <w:r w:rsidRPr="00BA2D17">
        <w:t xml:space="preserve"> của NPPOs, điều này có thể</w:t>
      </w:r>
      <w:r w:rsidR="004D6DA4" w:rsidRPr="00BA2D17">
        <w:t xml:space="preserve"> sẽ</w:t>
      </w:r>
      <w:r w:rsidRPr="00BA2D17">
        <w:t xml:space="preserve"> thuận lợi cho thương mại. ISPM 28 cung cấp các yêu cầu để trình và đánh giá dữ liệu hiệu quả và các thông tin liên quan khác về phương pháp </w:t>
      </w:r>
      <w:r w:rsidR="005A6DC9" w:rsidRPr="00BA2D17">
        <w:t>xử lý</w:t>
      </w:r>
      <w:r w:rsidRPr="00BA2D17">
        <w:t xml:space="preserve"> KDTV và phụ lục </w:t>
      </w:r>
      <w:r w:rsidR="005A6DC9" w:rsidRPr="00BA2D17">
        <w:t>về</w:t>
      </w:r>
      <w:r w:rsidRPr="00BA2D17">
        <w:t xml:space="preserve"> phương pháp xử lý nhiệt độ cụ thể đã được </w:t>
      </w:r>
      <w:r w:rsidR="00FF1B67" w:rsidRPr="00BA2D17">
        <w:t>CPM (</w:t>
      </w:r>
      <w:r w:rsidRPr="00BA2D17">
        <w:t xml:space="preserve">Ủy ban </w:t>
      </w:r>
      <w:r w:rsidR="00FF1B67" w:rsidRPr="00BA2D17">
        <w:t xml:space="preserve"> về các biện pháp </w:t>
      </w:r>
      <w:r w:rsidRPr="00BA2D17">
        <w:t xml:space="preserve">kiểm dịch thực vật </w:t>
      </w:r>
      <w:r w:rsidR="00FF1B67" w:rsidRPr="00BA2D17">
        <w:t xml:space="preserve">) </w:t>
      </w:r>
      <w:r w:rsidRPr="00BA2D17">
        <w:t>đánh giá và thông qua.</w:t>
      </w:r>
      <w:r w:rsidR="004144F6" w:rsidRPr="00BA2D17">
        <w:t xml:space="preserve">  </w:t>
      </w:r>
    </w:p>
    <w:p w14:paraId="2666F2BD" w14:textId="72B0BD00" w:rsidR="00DA622F" w:rsidRPr="00BA2D17" w:rsidRDefault="003924EC" w:rsidP="004D6DA4">
      <w:pPr>
        <w:pStyle w:val="IPPHeadSection"/>
        <w:ind w:left="567" w:hanging="567"/>
        <w:jc w:val="left"/>
        <w:rPr>
          <w:rFonts w:cs="Times New Roman"/>
        </w:rPr>
      </w:pPr>
      <w:bookmarkStart w:id="8" w:name="_Toc11052152"/>
      <w:r w:rsidRPr="00BA2D17">
        <w:rPr>
          <w:rFonts w:cs="Times New Roman"/>
        </w:rPr>
        <w:t xml:space="preserve">Tác động </w:t>
      </w:r>
      <w:r w:rsidR="001531E7" w:rsidRPr="00BA2D17">
        <w:rPr>
          <w:rFonts w:cs="Times New Roman"/>
        </w:rPr>
        <w:t xml:space="preserve">TỚI đa dạng sinh học </w:t>
      </w:r>
      <w:r w:rsidRPr="00BA2D17">
        <w:rPr>
          <w:rFonts w:cs="Times New Roman"/>
        </w:rPr>
        <w:t xml:space="preserve">và </w:t>
      </w:r>
      <w:r w:rsidR="001531E7" w:rsidRPr="00BA2D17">
        <w:rPr>
          <w:rFonts w:cs="Times New Roman"/>
        </w:rPr>
        <w:t>môi trường</w:t>
      </w:r>
      <w:bookmarkEnd w:id="8"/>
    </w:p>
    <w:p w14:paraId="567AFBC0" w14:textId="67B06C77" w:rsidR="00DA622F" w:rsidRPr="00BA2D17" w:rsidRDefault="005038EF" w:rsidP="00473C42">
      <w:pPr>
        <w:pStyle w:val="IPPNormal"/>
      </w:pPr>
      <w:r w:rsidRPr="00BA2D17">
        <w:t xml:space="preserve">Việc sử dụng các biện pháp xử lý nhiệt như </w:t>
      </w:r>
      <w:r w:rsidR="00860850" w:rsidRPr="00BA2D17">
        <w:t>là</w:t>
      </w:r>
      <w:r w:rsidRPr="00BA2D17">
        <w:t xml:space="preserve"> biện pháp kiểm dịch thực vật có tác động có lợi đến đa dạng sinh học và môi trường bằng cách ngăn chặn việc </w:t>
      </w:r>
      <w:r w:rsidR="004D6DA4" w:rsidRPr="00BA2D17">
        <w:t xml:space="preserve">xâm nhập </w:t>
      </w:r>
      <w:r w:rsidRPr="00BA2D17">
        <w:t xml:space="preserve">và lây lan </w:t>
      </w:r>
      <w:r w:rsidR="004D6DA4" w:rsidRPr="00BA2D17">
        <w:t>dịch hại thuộc diện điều chỉnh</w:t>
      </w:r>
      <w:r w:rsidR="00860850" w:rsidRPr="00BA2D17">
        <w:t>t</w:t>
      </w:r>
      <w:r w:rsidR="004D6DA4" w:rsidRPr="00BA2D17">
        <w:t xml:space="preserve"> và ảnh hưởng của chúng tới gaio thương</w:t>
      </w:r>
      <w:r w:rsidRPr="00BA2D17">
        <w:t>n thực vật và các sản phẩm thực vật.</w:t>
      </w:r>
      <w:r w:rsidR="004144F6" w:rsidRPr="00BA2D17">
        <w:t xml:space="preserve">  </w:t>
      </w:r>
    </w:p>
    <w:p w14:paraId="4718CC57" w14:textId="014F974C" w:rsidR="00DA622F" w:rsidRPr="00BA2D17" w:rsidRDefault="003924EC" w:rsidP="001E6635">
      <w:pPr>
        <w:pStyle w:val="IPPHeadSection"/>
        <w:ind w:left="567" w:hanging="567"/>
        <w:rPr>
          <w:rFonts w:cs="Times New Roman"/>
        </w:rPr>
      </w:pPr>
      <w:bookmarkStart w:id="9" w:name="_Toc11052153"/>
      <w:r w:rsidRPr="00BA2D17">
        <w:rPr>
          <w:rFonts w:cs="Times New Roman"/>
        </w:rPr>
        <w:lastRenderedPageBreak/>
        <w:t>YÊU CẦU CHUNG</w:t>
      </w:r>
      <w:bookmarkEnd w:id="9"/>
      <w:r w:rsidRPr="00BA2D17">
        <w:rPr>
          <w:rFonts w:cs="Times New Roman"/>
        </w:rPr>
        <w:t xml:space="preserve"> </w:t>
      </w:r>
    </w:p>
    <w:p w14:paraId="1D640C69" w14:textId="1A585C85" w:rsidR="00DA622F" w:rsidRPr="00BA2D17" w:rsidRDefault="00DA622F" w:rsidP="001E6635">
      <w:pPr>
        <w:pStyle w:val="IPPHeading1"/>
        <w:rPr>
          <w:rFonts w:cs="Times New Roman"/>
        </w:rPr>
      </w:pPr>
      <w:bookmarkStart w:id="10" w:name="_Toc11052154"/>
      <w:r w:rsidRPr="00BA2D17">
        <w:rPr>
          <w:rFonts w:cs="Times New Roman"/>
        </w:rPr>
        <w:t>1.</w:t>
      </w:r>
      <w:r w:rsidRPr="00BA2D17">
        <w:rPr>
          <w:rFonts w:cs="Times New Roman"/>
        </w:rPr>
        <w:tab/>
      </w:r>
      <w:r w:rsidR="001531E7" w:rsidRPr="00BA2D17">
        <w:rPr>
          <w:rFonts w:cs="Times New Roman"/>
        </w:rPr>
        <w:t>Mục tiêu</w:t>
      </w:r>
      <w:r w:rsidR="00FF1B67" w:rsidRPr="00BA2D17">
        <w:rPr>
          <w:rFonts w:cs="Times New Roman"/>
        </w:rPr>
        <w:t xml:space="preserve"> xử lý</w:t>
      </w:r>
      <w:bookmarkEnd w:id="10"/>
      <w:r w:rsidR="00FF1B67" w:rsidRPr="00BA2D17">
        <w:rPr>
          <w:rFonts w:cs="Times New Roman"/>
        </w:rPr>
        <w:t xml:space="preserve"> </w:t>
      </w:r>
    </w:p>
    <w:p w14:paraId="0181A667" w14:textId="7378F204" w:rsidR="003B3A51" w:rsidRPr="00BA2D17" w:rsidRDefault="003B3A51" w:rsidP="00473C42">
      <w:pPr>
        <w:pStyle w:val="IPPNormal"/>
      </w:pPr>
      <w:r w:rsidRPr="00BA2D17">
        <w:t>Mục tiêu của việc sử dụng phương pháp xử lý nhiệ</w:t>
      </w:r>
      <w:r w:rsidR="000D1B8A" w:rsidRPr="00BA2D17">
        <w:t xml:space="preserve">t </w:t>
      </w:r>
      <w:r w:rsidRPr="00BA2D17">
        <w:t>như một biện pháp kiểm dị</w:t>
      </w:r>
      <w:r w:rsidR="00860850" w:rsidRPr="00BA2D17">
        <w:t>ch</w:t>
      </w:r>
      <w:r w:rsidRPr="00BA2D17">
        <w:t xml:space="preserve"> thực vật là đạt được tỷ lệ </w:t>
      </w:r>
      <w:r w:rsidR="005A6DC9" w:rsidRPr="00BA2D17">
        <w:t>dịch hại chết</w:t>
      </w:r>
      <w:r w:rsidRPr="00BA2D17">
        <w:t xml:space="preserve"> (bao gồm cả </w:t>
      </w:r>
      <w:r w:rsidR="005A6DC9" w:rsidRPr="00BA2D17">
        <w:t>làm</w:t>
      </w:r>
      <w:r w:rsidRPr="00BA2D17">
        <w:t xml:space="preserve"> phân hủy </w:t>
      </w:r>
      <w:r w:rsidR="004D6DA4" w:rsidRPr="00BA2D17">
        <w:t>các lạo hạt bị coi</w:t>
      </w:r>
      <w:r w:rsidR="005A6DC9" w:rsidRPr="00BA2D17">
        <w:t xml:space="preserve"> dịch hại</w:t>
      </w:r>
      <w:r w:rsidRPr="00BA2D17">
        <w:t xml:space="preserve">) ở một hiệu quả </w:t>
      </w:r>
      <w:r w:rsidR="005A6DC9" w:rsidRPr="00BA2D17">
        <w:t>nhất định.</w:t>
      </w:r>
    </w:p>
    <w:p w14:paraId="1292D678" w14:textId="763E1028" w:rsidR="00DA622F" w:rsidRPr="00BA2D17" w:rsidRDefault="00DA622F" w:rsidP="001E6635">
      <w:pPr>
        <w:pStyle w:val="IPPHeading1"/>
        <w:rPr>
          <w:rFonts w:cs="Times New Roman"/>
        </w:rPr>
      </w:pPr>
      <w:bookmarkStart w:id="11" w:name="_Toc11052155"/>
      <w:r w:rsidRPr="00BA2D17">
        <w:rPr>
          <w:rFonts w:cs="Times New Roman"/>
        </w:rPr>
        <w:t>2.</w:t>
      </w:r>
      <w:r w:rsidRPr="00BA2D17">
        <w:rPr>
          <w:rFonts w:cs="Times New Roman"/>
        </w:rPr>
        <w:tab/>
      </w:r>
      <w:r w:rsidR="00FF1B67" w:rsidRPr="00BA2D17">
        <w:rPr>
          <w:rFonts w:cs="Times New Roman"/>
        </w:rPr>
        <w:t xml:space="preserve">Cách </w:t>
      </w:r>
      <w:r w:rsidR="003924EC" w:rsidRPr="00BA2D17">
        <w:rPr>
          <w:rFonts w:cs="Times New Roman"/>
        </w:rPr>
        <w:t xml:space="preserve">xử lý </w:t>
      </w:r>
      <w:bookmarkEnd w:id="11"/>
    </w:p>
    <w:p w14:paraId="471BB96D" w14:textId="45FEC332" w:rsidR="00B76FDD" w:rsidRPr="00BA2D17" w:rsidRDefault="005A6DC9" w:rsidP="00B76FDD">
      <w:pPr>
        <w:pStyle w:val="IPPNormalCloseSpace"/>
      </w:pPr>
      <w:r w:rsidRPr="00BA2D17">
        <w:t>Xử lý nhiệt</w:t>
      </w:r>
      <w:r w:rsidR="003B3A51" w:rsidRPr="00BA2D17">
        <w:t xml:space="preserve"> có thể được </w:t>
      </w:r>
      <w:r w:rsidR="003924EC" w:rsidRPr="00BA2D17">
        <w:t>tiến hành</w:t>
      </w:r>
      <w:r w:rsidR="003B3A51" w:rsidRPr="00BA2D17">
        <w:t xml:space="preserve"> tại bất kỳ điểm nào </w:t>
      </w:r>
      <w:r w:rsidRPr="00BA2D17">
        <w:t>trong</w:t>
      </w:r>
      <w:r w:rsidR="003B3A51" w:rsidRPr="00BA2D17">
        <w:t xml:space="preserve"> chuỗi cung ứng, ví dụ:</w:t>
      </w:r>
      <w:r w:rsidR="00B76FDD" w:rsidRPr="00BA2D17">
        <w:t xml:space="preserve"> </w:t>
      </w:r>
    </w:p>
    <w:p w14:paraId="04ABDFD4" w14:textId="599327F5" w:rsidR="00B76FDD" w:rsidRPr="00BA2D17" w:rsidRDefault="00B76FDD" w:rsidP="00B76FDD">
      <w:pPr>
        <w:pStyle w:val="IPPBullet1"/>
        <w:numPr>
          <w:ilvl w:val="0"/>
          <w:numId w:val="0"/>
        </w:numPr>
        <w:ind w:left="567" w:hanging="567"/>
        <w:rPr>
          <w:rFonts w:cs="Times New Roman"/>
          <w:lang w:val="en-GB"/>
        </w:rPr>
      </w:pPr>
      <w:r w:rsidRPr="00BA2D17">
        <w:t xml:space="preserve">- </w:t>
      </w:r>
      <w:r w:rsidR="003B3A51" w:rsidRPr="00BA2D17">
        <w:t>là một phần không thể tách rời của hoạt động sản xuất hoặc đóng gói</w:t>
      </w:r>
      <w:r w:rsidRPr="00BA2D17">
        <w:t xml:space="preserve"> </w:t>
      </w:r>
    </w:p>
    <w:p w14:paraId="0EDB9466" w14:textId="6CFC4FEF" w:rsidR="00B76FDD" w:rsidRPr="00BA2D17" w:rsidRDefault="003B3A51" w:rsidP="00B76FDD">
      <w:pPr>
        <w:pStyle w:val="IPPBullet1"/>
        <w:numPr>
          <w:ilvl w:val="0"/>
          <w:numId w:val="0"/>
        </w:numPr>
        <w:ind w:left="567" w:hanging="567"/>
        <w:rPr>
          <w:rFonts w:cs="Times New Roman"/>
          <w:lang w:val="en-GB"/>
        </w:rPr>
      </w:pPr>
      <w:r w:rsidRPr="00BA2D17">
        <w:t>- sau khi đóng gói (ví dụ: khi hàng hóa được đóng gói để gửi đi)</w:t>
      </w:r>
      <w:r w:rsidR="00B76FDD" w:rsidRPr="00BA2D17">
        <w:t xml:space="preserve"> </w:t>
      </w:r>
    </w:p>
    <w:p w14:paraId="0D569951" w14:textId="26937BA3" w:rsidR="003B3A51" w:rsidRPr="00BA2D17" w:rsidRDefault="00B76FDD" w:rsidP="00AE5FB0">
      <w:pPr>
        <w:pStyle w:val="IPPBullet1"/>
        <w:numPr>
          <w:ilvl w:val="0"/>
          <w:numId w:val="0"/>
        </w:numPr>
        <w:tabs>
          <w:tab w:val="right" w:pos="9071"/>
        </w:tabs>
        <w:ind w:left="567" w:hanging="567"/>
      </w:pPr>
      <w:r w:rsidRPr="00BA2D17">
        <w:t xml:space="preserve">- </w:t>
      </w:r>
      <w:r w:rsidR="005A6DC9" w:rsidRPr="00BA2D17">
        <w:t xml:space="preserve"> </w:t>
      </w:r>
      <w:r w:rsidR="003B3A51" w:rsidRPr="00BA2D17">
        <w:t>trong quá trình lưu trữ</w:t>
      </w:r>
      <w:r w:rsidR="00AE5FB0" w:rsidRPr="00BA2D17">
        <w:rPr>
          <w:rFonts w:cs="Times New Roman"/>
          <w:lang w:val="en-GB"/>
        </w:rPr>
        <w:tab/>
      </w:r>
    </w:p>
    <w:p w14:paraId="59CF5E99" w14:textId="02FAE0C7" w:rsidR="00B76FDD" w:rsidRPr="00BA2D17" w:rsidRDefault="003B3A51" w:rsidP="00B76FDD">
      <w:pPr>
        <w:pStyle w:val="IPPBullet1"/>
        <w:numPr>
          <w:ilvl w:val="0"/>
          <w:numId w:val="0"/>
        </w:numPr>
        <w:ind w:left="567" w:hanging="567"/>
        <w:rPr>
          <w:rStyle w:val="PleaseReviewParagraphId"/>
          <w:rFonts w:ascii="Times New Roman" w:hAnsi="Times New Roman" w:cs="Times New Roman"/>
          <w:color w:val="auto"/>
          <w:sz w:val="22"/>
          <w:szCs w:val="22"/>
          <w:lang w:val="en-GB"/>
        </w:rPr>
      </w:pPr>
      <w:r w:rsidRPr="00BA2D17">
        <w:t>- ngay trước khi gửi đi (ví dụ: tại các địa điểm tập</w:t>
      </w:r>
      <w:r w:rsidR="003924EC" w:rsidRPr="00BA2D17">
        <w:t xml:space="preserve"> kết hàng</w:t>
      </w:r>
      <w:r w:rsidRPr="00BA2D17">
        <w:t xml:space="preserve"> tại cảng)</w:t>
      </w:r>
      <w:r w:rsidR="00B76FDD" w:rsidRPr="00BA2D17">
        <w:rPr>
          <w:rFonts w:cs="Times New Roman"/>
          <w:lang w:val="en-GB"/>
        </w:rPr>
        <w:t xml:space="preserve"> </w:t>
      </w:r>
    </w:p>
    <w:p w14:paraId="6B57E004" w14:textId="6D8DED7C" w:rsidR="00B76FDD" w:rsidRPr="00BA2D17" w:rsidRDefault="005A6DC9" w:rsidP="00B76FDD">
      <w:pPr>
        <w:pStyle w:val="IPPBullet1"/>
        <w:numPr>
          <w:ilvl w:val="0"/>
          <w:numId w:val="0"/>
        </w:numPr>
        <w:ind w:left="567" w:hanging="567"/>
        <w:rPr>
          <w:rFonts w:cs="Times New Roman"/>
          <w:lang w:val="en-GB"/>
        </w:rPr>
      </w:pPr>
      <w:r w:rsidRPr="00BA2D17">
        <w:t>- t</w:t>
      </w:r>
      <w:r w:rsidR="003B3A51" w:rsidRPr="00BA2D17">
        <w:t>rong quá trình vận chuyển</w:t>
      </w:r>
      <w:r w:rsidR="00B76FDD" w:rsidRPr="00BA2D17">
        <w:t xml:space="preserve"> </w:t>
      </w:r>
    </w:p>
    <w:p w14:paraId="3B28BF6B" w14:textId="78DC9AEB" w:rsidR="00B76FDD" w:rsidRPr="00BA2D17" w:rsidRDefault="005A6DC9" w:rsidP="00B76FDD">
      <w:pPr>
        <w:pStyle w:val="IPPBullet1Last"/>
        <w:numPr>
          <w:ilvl w:val="0"/>
          <w:numId w:val="0"/>
        </w:numPr>
        <w:ind w:left="567" w:hanging="567"/>
        <w:rPr>
          <w:rFonts w:cs="Times New Roman"/>
        </w:rPr>
      </w:pPr>
      <w:r w:rsidRPr="00BA2D17">
        <w:t xml:space="preserve">- </w:t>
      </w:r>
      <w:r w:rsidR="003B3A51" w:rsidRPr="00BA2D17">
        <w:t>sau khi dỡ hàng.</w:t>
      </w:r>
      <w:r w:rsidR="00B76FDD" w:rsidRPr="00BA2D17">
        <w:rPr>
          <w:rFonts w:cs="Times New Roman"/>
        </w:rPr>
        <w:t xml:space="preserve"> </w:t>
      </w:r>
    </w:p>
    <w:p w14:paraId="1C37CB9D" w14:textId="4230174B" w:rsidR="00B76FDD" w:rsidRPr="00BA2D17" w:rsidRDefault="003B3A51" w:rsidP="00473C42">
      <w:pPr>
        <w:pStyle w:val="IPPNormal"/>
      </w:pPr>
      <w:r w:rsidRPr="00BA2D17">
        <w:t xml:space="preserve">Yêu cầu của việc xử lý nhiệt  là nhiệt độ </w:t>
      </w:r>
      <w:r w:rsidR="005A6DC9" w:rsidRPr="00BA2D17">
        <w:t>cả quá</w:t>
      </w:r>
      <w:r w:rsidRPr="00BA2D17">
        <w:t xml:space="preserve"> trình</w:t>
      </w:r>
      <w:r w:rsidR="005A6DC9" w:rsidRPr="00BA2D17">
        <w:t xml:space="preserve"> </w:t>
      </w:r>
      <w:r w:rsidR="00B76FDD" w:rsidRPr="00BA2D17">
        <w:t>đảm bảo</w:t>
      </w:r>
      <w:r w:rsidRPr="00BA2D17">
        <w:t xml:space="preserve"> đạt được trong suốt thời gian xử lý quy định, cho phép đạt được hiệu quả cần thiết.</w:t>
      </w:r>
      <w:r w:rsidR="004144F6" w:rsidRPr="00BA2D17">
        <w:t xml:space="preserve">  </w:t>
      </w:r>
    </w:p>
    <w:p w14:paraId="16BD5B58" w14:textId="49FA5DB4" w:rsidR="00DA622F" w:rsidRPr="00BA2D17" w:rsidRDefault="003B3A51" w:rsidP="004144F6">
      <w:pPr>
        <w:pStyle w:val="IPPNormal"/>
      </w:pPr>
      <w:r w:rsidRPr="00BA2D17">
        <w:t xml:space="preserve">Các thông số cần </w:t>
      </w:r>
      <w:r w:rsidR="00B76FDD" w:rsidRPr="00BA2D17">
        <w:t xml:space="preserve">thiết </w:t>
      </w:r>
      <w:r w:rsidRPr="00BA2D17">
        <w:t>xem xét khi thực hiện xử lý nhiệt độ là nhiệt độ và thời gian xử lý và, nếu có</w:t>
      </w:r>
      <w:r w:rsidR="00B76FDD" w:rsidRPr="00BA2D17">
        <w:t xml:space="preserve"> thể</w:t>
      </w:r>
      <w:r w:rsidRPr="00BA2D17">
        <w:t>, độ ẩm của môi trường xử lý hoặc độ ẩm của hàng hóa. Mức độ quy định cho mỗi tham số phải được đáp ứng để đạt được hiệu quả yêu cầu.</w:t>
      </w:r>
      <w:r w:rsidR="004144F6" w:rsidRPr="00BA2D17">
        <w:t xml:space="preserve">  </w:t>
      </w:r>
    </w:p>
    <w:p w14:paraId="7965F1B1" w14:textId="24E9AAD8" w:rsidR="00DA622F" w:rsidRPr="00BA2D17" w:rsidRDefault="003B3A51" w:rsidP="00473C42">
      <w:pPr>
        <w:pStyle w:val="IPPNormal"/>
      </w:pPr>
      <w:r w:rsidRPr="00BA2D17">
        <w:t>Kích thướ</w:t>
      </w:r>
      <w:r w:rsidR="005A6DC9" w:rsidRPr="00BA2D17">
        <w:t xml:space="preserve">c đóng gói và không khí </w:t>
      </w:r>
      <w:r w:rsidRPr="00BA2D17">
        <w:t xml:space="preserve">được kiểm soát hoặc bầu không khí biến đổi được tạo ra bằng bao bì có thể làm thay đổi hiệu quả điều trị. Bao bì nên cho phép </w:t>
      </w:r>
      <w:r w:rsidR="001F26E3" w:rsidRPr="00BA2D17">
        <w:t>xử lý</w:t>
      </w:r>
      <w:r w:rsidRPr="00BA2D17">
        <w:t xml:space="preserve"> được áp dụng đúng cách trong suốt </w:t>
      </w:r>
      <w:r w:rsidR="001F26E3" w:rsidRPr="00BA2D17">
        <w:t xml:space="preserve">lúc </w:t>
      </w:r>
      <w:r w:rsidRPr="00BA2D17">
        <w:t>tả</w:t>
      </w:r>
      <w:r w:rsidR="001F26E3" w:rsidRPr="00BA2D17">
        <w:t>i hàng.</w:t>
      </w:r>
      <w:r w:rsidR="004144F6" w:rsidRPr="00BA2D17">
        <w:t xml:space="preserve"> </w:t>
      </w:r>
    </w:p>
    <w:p w14:paraId="56F61261" w14:textId="334BDBE3" w:rsidR="00DA622F" w:rsidRPr="00BA2D17" w:rsidRDefault="003B3A51" w:rsidP="00473C42">
      <w:pPr>
        <w:pStyle w:val="IPPNormal"/>
      </w:pPr>
      <w:r w:rsidRPr="00BA2D17">
        <w:t xml:space="preserve">Trường hợp </w:t>
      </w:r>
      <w:r w:rsidR="003F0DDE" w:rsidRPr="00BA2D17">
        <w:t>xử lý</w:t>
      </w:r>
      <w:r w:rsidRPr="00BA2D17">
        <w:t xml:space="preserve"> quy định mức độ ẩm tối thiểu, </w:t>
      </w:r>
      <w:r w:rsidR="003F0DDE" w:rsidRPr="00BA2D17">
        <w:t>các loại</w:t>
      </w:r>
      <w:r w:rsidR="00B76FDD" w:rsidRPr="00BA2D17">
        <w:t xml:space="preserve"> </w:t>
      </w:r>
      <w:r w:rsidRPr="00BA2D17">
        <w:t>bao bì không thấm nước phải</w:t>
      </w:r>
      <w:r w:rsidR="003F0DDE" w:rsidRPr="00BA2D17">
        <w:t xml:space="preserve"> bị</w:t>
      </w:r>
      <w:r w:rsidRPr="00BA2D17">
        <w:t xml:space="preserve"> loại bỏ, mở </w:t>
      </w:r>
      <w:r w:rsidR="003F0DDE" w:rsidRPr="00BA2D17">
        <w:t xml:space="preserve">ra </w:t>
      </w:r>
      <w:r w:rsidRPr="00BA2D17">
        <w:t xml:space="preserve">hoặc </w:t>
      </w:r>
      <w:r w:rsidR="003F0DDE" w:rsidRPr="00BA2D17">
        <w:t xml:space="preserve">đục </w:t>
      </w:r>
      <w:r w:rsidRPr="00BA2D17">
        <w:t>thủ</w:t>
      </w:r>
      <w:r w:rsidR="003F0DDE" w:rsidRPr="00BA2D17">
        <w:t xml:space="preserve">ng </w:t>
      </w:r>
      <w:r w:rsidRPr="00BA2D17">
        <w:t>đủ để cho độ ẩm đạt đến mức yêu cầu của quá trình xử lý.</w:t>
      </w:r>
      <w:r w:rsidR="004144F6" w:rsidRPr="00BA2D17">
        <w:t xml:space="preserve"> </w:t>
      </w:r>
    </w:p>
    <w:p w14:paraId="392BEF7A" w14:textId="003F6EE2" w:rsidR="00DA622F" w:rsidRPr="00BA2D17" w:rsidRDefault="003B3A51" w:rsidP="00473C42">
      <w:pPr>
        <w:pStyle w:val="IPPNormal"/>
      </w:pPr>
      <w:r w:rsidRPr="00BA2D17">
        <w:t xml:space="preserve">Các </w:t>
      </w:r>
      <w:r w:rsidR="003F0DDE" w:rsidRPr="00BA2D17">
        <w:t xml:space="preserve">quy trình xử lý cần </w:t>
      </w:r>
      <w:r w:rsidRPr="00BA2D17">
        <w:t xml:space="preserve">mô tả </w:t>
      </w:r>
      <w:r w:rsidR="003F0DDE" w:rsidRPr="00BA2D17">
        <w:t xml:space="preserve">điều kiện của giai đoạn </w:t>
      </w:r>
      <w:r w:rsidRPr="00BA2D17">
        <w:t xml:space="preserve">trước và sau </w:t>
      </w:r>
      <w:r w:rsidR="003F0DDE" w:rsidRPr="00BA2D17">
        <w:t>xử lý sao cho</w:t>
      </w:r>
      <w:r w:rsidR="00860850" w:rsidRPr="00BA2D17">
        <w:t xml:space="preserve"> </w:t>
      </w:r>
      <w:r w:rsidR="003F0DDE" w:rsidRPr="00BA2D17">
        <w:t>đạ</w:t>
      </w:r>
      <w:r w:rsidR="00860850" w:rsidRPr="00BA2D17">
        <w:t>t</w:t>
      </w:r>
      <w:r w:rsidR="003F0DDE" w:rsidRPr="00BA2D17">
        <w:t xml:space="preserve"> được mức</w:t>
      </w:r>
      <w:r w:rsidRPr="00BA2D17">
        <w:t xml:space="preserve"> nhiệt độ</w:t>
      </w:r>
      <w:r w:rsidR="003F0DDE" w:rsidRPr="00BA2D17">
        <w:t xml:space="preserve"> và </w:t>
      </w:r>
      <w:r w:rsidRPr="00BA2D17">
        <w:t xml:space="preserve">ẩm </w:t>
      </w:r>
      <w:r w:rsidR="003F0DDE" w:rsidRPr="00BA2D17">
        <w:t xml:space="preserve">độ </w:t>
      </w:r>
      <w:r w:rsidRPr="00BA2D17">
        <w:t xml:space="preserve">cần thiết, </w:t>
      </w:r>
      <w:r w:rsidR="003F0DDE" w:rsidRPr="00BA2D17">
        <w:t>điều</w:t>
      </w:r>
      <w:r w:rsidRPr="00BA2D17">
        <w:t xml:space="preserve"> rất quan trọng </w:t>
      </w:r>
      <w:r w:rsidR="003F0DDE" w:rsidRPr="00BA2D17">
        <w:t>phải xử lý</w:t>
      </w:r>
      <w:r w:rsidRPr="00BA2D17">
        <w:t xml:space="preserve"> đạ</w:t>
      </w:r>
      <w:r w:rsidR="003F0DDE" w:rsidRPr="00BA2D17">
        <w:t>t</w:t>
      </w:r>
      <w:r w:rsidRPr="00BA2D17">
        <w:t xml:space="preserve"> hiệu quả cần thiết </w:t>
      </w:r>
      <w:r w:rsidR="003F0DDE" w:rsidRPr="00BA2D17">
        <w:t>mà</w:t>
      </w:r>
      <w:r w:rsidRPr="00BA2D17">
        <w:t xml:space="preserve"> </w:t>
      </w:r>
      <w:r w:rsidR="003F0DDE" w:rsidRPr="00BA2D17">
        <w:t xml:space="preserve">không ảnh hưởng đến </w:t>
      </w:r>
      <w:r w:rsidRPr="00BA2D17">
        <w:t xml:space="preserve">chất lượng hàng hóa. </w:t>
      </w:r>
      <w:r w:rsidR="003F0DDE" w:rsidRPr="00BA2D17">
        <w:t>Quy trình này</w:t>
      </w:r>
      <w:r w:rsidRPr="00BA2D17">
        <w:t xml:space="preserve"> cũng</w:t>
      </w:r>
      <w:r w:rsidR="00B76FDD" w:rsidRPr="00BA2D17">
        <w:t xml:space="preserve"> cần</w:t>
      </w:r>
      <w:r w:rsidRPr="00BA2D17">
        <w:t xml:space="preserve"> bao gồm các thủ tục dự </w:t>
      </w:r>
      <w:r w:rsidR="003F0DDE" w:rsidRPr="00BA2D17">
        <w:t xml:space="preserve">bị </w:t>
      </w:r>
      <w:r w:rsidRPr="00BA2D17">
        <w:t xml:space="preserve">và hướng dẫn về các biện pháp khắc phục đối với các </w:t>
      </w:r>
      <w:r w:rsidR="003F0DDE" w:rsidRPr="00BA2D17">
        <w:t>trường hợp xử lý không đạt yêu cầu.</w:t>
      </w:r>
      <w:r w:rsidR="004144F6" w:rsidRPr="00BA2D17">
        <w:t xml:space="preserve"> </w:t>
      </w:r>
    </w:p>
    <w:p w14:paraId="658EE5CC" w14:textId="4AE22C36" w:rsidR="00DA622F" w:rsidRPr="00BA2D17" w:rsidRDefault="00DA622F" w:rsidP="001E6635">
      <w:pPr>
        <w:pStyle w:val="IPPHeading1"/>
        <w:rPr>
          <w:rFonts w:cs="Times New Roman"/>
        </w:rPr>
      </w:pPr>
      <w:bookmarkStart w:id="12" w:name="_Toc11052156"/>
      <w:r w:rsidRPr="00BA2D17">
        <w:rPr>
          <w:rFonts w:cs="Times New Roman"/>
        </w:rPr>
        <w:t>3.</w:t>
      </w:r>
      <w:r w:rsidRPr="00BA2D17">
        <w:rPr>
          <w:rFonts w:cs="Times New Roman"/>
        </w:rPr>
        <w:tab/>
      </w:r>
      <w:r w:rsidR="00860850" w:rsidRPr="00BA2D17">
        <w:rPr>
          <w:rFonts w:cs="Times New Roman"/>
        </w:rPr>
        <w:t>Các dạng xử lý nhiệt</w:t>
      </w:r>
      <w:bookmarkEnd w:id="12"/>
      <w:r w:rsidR="00860850" w:rsidRPr="00BA2D17">
        <w:rPr>
          <w:rFonts w:cs="Times New Roman"/>
        </w:rPr>
        <w:t xml:space="preserve"> </w:t>
      </w:r>
    </w:p>
    <w:p w14:paraId="3612B214" w14:textId="1C8D784B" w:rsidR="00DA622F" w:rsidRPr="00BA2D17" w:rsidRDefault="00DA622F" w:rsidP="00AF6AC7">
      <w:pPr>
        <w:pStyle w:val="IPPHeading2"/>
        <w:rPr>
          <w:rFonts w:cs="Times New Roman"/>
        </w:rPr>
      </w:pPr>
      <w:bookmarkStart w:id="13" w:name="_Toc11052157"/>
      <w:r w:rsidRPr="00BA2D17">
        <w:rPr>
          <w:rFonts w:cs="Times New Roman"/>
        </w:rPr>
        <w:t>3.1</w:t>
      </w:r>
      <w:r w:rsidRPr="00BA2D17">
        <w:rPr>
          <w:rFonts w:cs="Times New Roman"/>
        </w:rPr>
        <w:tab/>
      </w:r>
      <w:r w:rsidR="00860850" w:rsidRPr="00BA2D17">
        <w:rPr>
          <w:rFonts w:cs="Times New Roman"/>
        </w:rPr>
        <w:t xml:space="preserve">Xử lý </w:t>
      </w:r>
      <w:r w:rsidR="00B76FDD" w:rsidRPr="00BA2D17">
        <w:rPr>
          <w:rFonts w:cs="Times New Roman"/>
        </w:rPr>
        <w:t>L</w:t>
      </w:r>
      <w:r w:rsidR="00860850" w:rsidRPr="00BA2D17">
        <w:rPr>
          <w:rFonts w:cs="Times New Roman"/>
        </w:rPr>
        <w:t xml:space="preserve">ạnh </w:t>
      </w:r>
      <w:bookmarkEnd w:id="13"/>
    </w:p>
    <w:p w14:paraId="4E4FE0F8" w14:textId="43519455" w:rsidR="003B3A51" w:rsidRPr="00BA2D17" w:rsidRDefault="003B3A51" w:rsidP="00473C42">
      <w:pPr>
        <w:pStyle w:val="IPPNormal"/>
      </w:pPr>
      <w:r w:rsidRPr="00BA2D17">
        <w:t xml:space="preserve">Xử lý lạnh </w:t>
      </w:r>
      <w:r w:rsidR="003A4528" w:rsidRPr="00BA2D17">
        <w:t xml:space="preserve">là </w:t>
      </w:r>
      <w:r w:rsidRPr="00BA2D17">
        <w:t>sử dụng không khí lạnh để giảm nhiệt độ của</w:t>
      </w:r>
      <w:r w:rsidR="00FF1B67" w:rsidRPr="00BA2D17">
        <w:t xml:space="preserve"> lô hàng </w:t>
      </w:r>
      <w:r w:rsidRPr="00BA2D17">
        <w:t xml:space="preserve">xuống </w:t>
      </w:r>
      <w:r w:rsidR="00FF1B67" w:rsidRPr="00BA2D17">
        <w:t xml:space="preserve">thấp </w:t>
      </w:r>
      <w:r w:rsidRPr="00BA2D17">
        <w:t xml:space="preserve">hoặc </w:t>
      </w:r>
      <w:r w:rsidR="00FF1B67" w:rsidRPr="00BA2D17">
        <w:t xml:space="preserve">xuống </w:t>
      </w:r>
      <w:r w:rsidRPr="00BA2D17">
        <w:t xml:space="preserve">một nhiệt độ </w:t>
      </w:r>
      <w:r w:rsidR="00FF1B67" w:rsidRPr="00BA2D17">
        <w:t>nhất định</w:t>
      </w:r>
      <w:r w:rsidRPr="00BA2D17">
        <w:t xml:space="preserve"> trong một khoảng thời gian </w:t>
      </w:r>
      <w:r w:rsidR="00FF1B67" w:rsidRPr="00BA2D17">
        <w:t>nhất định</w:t>
      </w:r>
      <w:r w:rsidRPr="00BA2D17">
        <w:t xml:space="preserve">. Xử lý lạnh được sử dụng chủ yếu cho các mặt hàng </w:t>
      </w:r>
      <w:r w:rsidR="00FF1B67" w:rsidRPr="00BA2D17">
        <w:t>mau</w:t>
      </w:r>
      <w:r w:rsidRPr="00BA2D17">
        <w:t xml:space="preserve"> hỏng, là </w:t>
      </w:r>
      <w:r w:rsidR="003A4528" w:rsidRPr="00BA2D17">
        <w:t xml:space="preserve">ký </w:t>
      </w:r>
      <w:r w:rsidRPr="00BA2D17">
        <w:t xml:space="preserve">chủ của </w:t>
      </w:r>
      <w:r w:rsidR="00FF1B67" w:rsidRPr="00BA2D17">
        <w:t xml:space="preserve">dịch hại </w:t>
      </w:r>
      <w:r w:rsidRPr="00BA2D17">
        <w:t xml:space="preserve">gây </w:t>
      </w:r>
      <w:r w:rsidR="003A4528" w:rsidRPr="00BA2D17">
        <w:t>hại bên trong</w:t>
      </w:r>
      <w:r w:rsidRPr="00BA2D17">
        <w:t>.</w:t>
      </w:r>
    </w:p>
    <w:p w14:paraId="7037015B" w14:textId="435EFB9E" w:rsidR="003B3A51" w:rsidRPr="00BA2D17" w:rsidRDefault="003B3A51" w:rsidP="00473C42">
      <w:pPr>
        <w:pStyle w:val="IPPNormal"/>
      </w:pPr>
      <w:r w:rsidRPr="00BA2D17">
        <w:t xml:space="preserve">Xử lý lạnh có thể được áp dụng trong quá trình vận chuyển đến nước nhập khẩu (ví dụ như hàng lạnh được giữ trong các tàu và các </w:t>
      </w:r>
      <w:r w:rsidR="00FF1B67" w:rsidRPr="00BA2D17">
        <w:t xml:space="preserve">containers </w:t>
      </w:r>
      <w:r w:rsidRPr="00BA2D17">
        <w:t xml:space="preserve">lạnh). Việc </w:t>
      </w:r>
      <w:r w:rsidR="003A4528" w:rsidRPr="00BA2D17">
        <w:t xml:space="preserve">xử </w:t>
      </w:r>
      <w:r w:rsidR="00FF1B67" w:rsidRPr="00BA2D17">
        <w:t xml:space="preserve">lý </w:t>
      </w:r>
      <w:r w:rsidRPr="00BA2D17">
        <w:t>có thể bắt đầu trước khi</w:t>
      </w:r>
      <w:r w:rsidR="009400A7" w:rsidRPr="00BA2D17">
        <w:t xml:space="preserve"> hàng </w:t>
      </w:r>
      <w:r w:rsidRPr="00BA2D17">
        <w:t>gửi</w:t>
      </w:r>
      <w:r w:rsidR="009400A7" w:rsidRPr="00BA2D17">
        <w:t xml:space="preserve"> đi </w:t>
      </w:r>
      <w:r w:rsidRPr="00BA2D17">
        <w:t>và được hoàn thành trước hoặc tại điểm nhập cảnh. Trước khi bắt đầu</w:t>
      </w:r>
      <w:r w:rsidR="009400A7" w:rsidRPr="00BA2D17">
        <w:t xml:space="preserve"> xử lý</w:t>
      </w:r>
      <w:r w:rsidRPr="00BA2D17">
        <w:t xml:space="preserve">, </w:t>
      </w:r>
      <w:r w:rsidR="009400A7" w:rsidRPr="00BA2D17">
        <w:t xml:space="preserve">lô </w:t>
      </w:r>
      <w:r w:rsidRPr="00BA2D17">
        <w:t>hàng có thể được đặt trước nhiệt độ mà tại đó hàng hóa sẽ được xử lý. Nếu có thể, các lô hàng hỗn hợp (ví dụ: chanh tươi và trái cây cam đượ</w:t>
      </w:r>
      <w:r w:rsidR="009400A7" w:rsidRPr="00BA2D17">
        <w:t>c tải xuống t</w:t>
      </w:r>
      <w:r w:rsidRPr="00BA2D17">
        <w:t>rong cùng một cơ sở) cũng có thể được xử lý trước khi gửi hoặc trong quá trình vận chuyển. Trong mọi trường hợp, các hàng hóa cần được bảo vệ khỏi sự phá hoại trong suốt quá trình điều trị, vận chuyển và lưu trữ. Xử lý lạnh</w:t>
      </w:r>
      <w:r w:rsidR="009400A7" w:rsidRPr="00BA2D17">
        <w:t xml:space="preserve"> còn</w:t>
      </w:r>
      <w:r w:rsidRPr="00BA2D17">
        <w:t xml:space="preserve"> có thể được sử dụng kết hợp với xử lý hóa học (ví dụ: khử trùng).</w:t>
      </w:r>
    </w:p>
    <w:p w14:paraId="51817D87" w14:textId="695BF0C4" w:rsidR="00DA622F" w:rsidRPr="00BA2D17" w:rsidRDefault="00B76FDD" w:rsidP="00AF6AC7">
      <w:pPr>
        <w:pStyle w:val="IPPHeading2"/>
        <w:rPr>
          <w:rFonts w:cs="Times New Roman"/>
        </w:rPr>
      </w:pPr>
      <w:bookmarkStart w:id="14" w:name="_Toc11052158"/>
      <w:r w:rsidRPr="00BA2D17">
        <w:rPr>
          <w:rFonts w:cs="Times New Roman"/>
        </w:rPr>
        <w:t>3.2</w:t>
      </w:r>
      <w:r w:rsidR="001F26E3" w:rsidRPr="00BA2D17">
        <w:rPr>
          <w:rFonts w:cs="Times New Roman"/>
        </w:rPr>
        <w:t xml:space="preserve"> Xử lý nhiệt nóng </w:t>
      </w:r>
      <w:bookmarkEnd w:id="14"/>
    </w:p>
    <w:p w14:paraId="179F29E9" w14:textId="0DBD115A" w:rsidR="003B3A51" w:rsidRPr="00BA2D17" w:rsidRDefault="003B3A51" w:rsidP="00473C42">
      <w:pPr>
        <w:pStyle w:val="IPPNormal"/>
      </w:pPr>
      <w:r w:rsidRPr="00BA2D17">
        <w:t xml:space="preserve">Xử lý nhiệt </w:t>
      </w:r>
      <w:r w:rsidR="00B76FDD" w:rsidRPr="00BA2D17">
        <w:t xml:space="preserve">là </w:t>
      </w:r>
      <w:r w:rsidRPr="00BA2D17">
        <w:t xml:space="preserve">làm tăng nhiệt độ của </w:t>
      </w:r>
      <w:r w:rsidR="00B76FDD" w:rsidRPr="00BA2D17">
        <w:t xml:space="preserve">lô </w:t>
      </w:r>
      <w:r w:rsidRPr="00BA2D17">
        <w:t>hàng đến nhiệt độ yêu cầu tối thiểu hoặc cao hơn trong một khoảng thời gian cụ thể.</w:t>
      </w:r>
    </w:p>
    <w:p w14:paraId="33A7942F" w14:textId="05552D7B" w:rsidR="003B3A51" w:rsidRPr="00BA2D17" w:rsidRDefault="003B3A51" w:rsidP="00473C42">
      <w:pPr>
        <w:pStyle w:val="IPPNormal"/>
      </w:pPr>
      <w:r w:rsidRPr="00BA2D17">
        <w:lastRenderedPageBreak/>
        <w:t>Sau khi hoàn thành xử lý nhiệt, làm mát nhanh chóng để duy trì chất lượng hàng hóa (nếu có</w:t>
      </w:r>
      <w:r w:rsidR="00B76FDD" w:rsidRPr="00BA2D17">
        <w:t xml:space="preserve"> thể</w:t>
      </w:r>
      <w:r w:rsidRPr="00BA2D17">
        <w:t xml:space="preserve">) chỉ nên được thực hiện nếu điều này đã được chứng minh là không làm giảm hiệu quả </w:t>
      </w:r>
      <w:r w:rsidR="00B76FDD" w:rsidRPr="00BA2D17">
        <w:t>biện pháp xử lý</w:t>
      </w:r>
    </w:p>
    <w:p w14:paraId="350B9357" w14:textId="2FBE89C6" w:rsidR="003B3A51" w:rsidRPr="00BA2D17" w:rsidRDefault="003B3A51" w:rsidP="00473C42">
      <w:pPr>
        <w:pStyle w:val="IPPNormal"/>
      </w:pPr>
      <w:r w:rsidRPr="00BA2D17">
        <w:t>Việc xử lý nhiệt có thể được sử dụng kết hợp với xử lý hóa học, thường được thực hiện tuần tự (ví dụ: xử lý khử trùng và ngâm</w:t>
      </w:r>
      <w:r w:rsidR="00B76FDD" w:rsidRPr="00BA2D17">
        <w:t xml:space="preserve"> nước nóng</w:t>
      </w:r>
      <w:r w:rsidRPr="00BA2D17">
        <w:t>).</w:t>
      </w:r>
    </w:p>
    <w:p w14:paraId="1BAA86A8" w14:textId="07307F60" w:rsidR="00DA622F" w:rsidRPr="00BA2D17" w:rsidRDefault="00DA622F" w:rsidP="00AF6AC7">
      <w:pPr>
        <w:pStyle w:val="IPPHeading2"/>
        <w:rPr>
          <w:rFonts w:cs="Times New Roman"/>
        </w:rPr>
      </w:pPr>
      <w:bookmarkStart w:id="15" w:name="_Toc11052159"/>
      <w:r w:rsidRPr="00BA2D17">
        <w:rPr>
          <w:rFonts w:cs="Times New Roman"/>
        </w:rPr>
        <w:t>3.2.1</w:t>
      </w:r>
      <w:r w:rsidRPr="00BA2D17">
        <w:rPr>
          <w:rFonts w:cs="Times New Roman"/>
        </w:rPr>
        <w:tab/>
      </w:r>
      <w:r w:rsidR="001531E7" w:rsidRPr="00BA2D17">
        <w:rPr>
          <w:rFonts w:cs="Times New Roman"/>
        </w:rPr>
        <w:t>Xử lý bằng n</w:t>
      </w:r>
      <w:r w:rsidR="00B76FDD" w:rsidRPr="00BA2D17">
        <w:rPr>
          <w:rFonts w:cs="Times New Roman"/>
        </w:rPr>
        <w:t>húng</w:t>
      </w:r>
      <w:r w:rsidR="001F26E3" w:rsidRPr="00BA2D17">
        <w:rPr>
          <w:rFonts w:cs="Times New Roman"/>
        </w:rPr>
        <w:t xml:space="preserve"> nước nóng </w:t>
      </w:r>
      <w:bookmarkEnd w:id="15"/>
    </w:p>
    <w:p w14:paraId="620BF686" w14:textId="133C46EB" w:rsidR="003B3A51" w:rsidRPr="00BA2D17" w:rsidRDefault="003B3A51" w:rsidP="00473C42">
      <w:pPr>
        <w:pStyle w:val="IPPNormal"/>
      </w:pPr>
      <w:r w:rsidRPr="00BA2D17">
        <w:t>Xử lý n</w:t>
      </w:r>
      <w:r w:rsidR="007A5B4F" w:rsidRPr="00BA2D17">
        <w:t xml:space="preserve">húng (ngâm) </w:t>
      </w:r>
      <w:r w:rsidRPr="00BA2D17">
        <w:t xml:space="preserve">nước nóng (còn được gọi là xử lý thủy nhiệt) sử dụng nước nóng ở nhiệt độ cần thiết để làm nóng bề mặt của </w:t>
      </w:r>
      <w:r w:rsidR="009400A7" w:rsidRPr="00BA2D17">
        <w:t xml:space="preserve">lô </w:t>
      </w:r>
      <w:r w:rsidRPr="00BA2D17">
        <w:t>hàng</w:t>
      </w:r>
      <w:r w:rsidR="007A5B4F" w:rsidRPr="00BA2D17">
        <w:t xml:space="preserve"> </w:t>
      </w:r>
      <w:r w:rsidRPr="00BA2D17">
        <w:t xml:space="preserve">trong một thời gian </w:t>
      </w:r>
      <w:r w:rsidR="007A5B4F" w:rsidRPr="00BA2D17">
        <w:t>nhất định</w:t>
      </w:r>
      <w:r w:rsidRPr="00BA2D17">
        <w:t xml:space="preserve"> hoặc tăng nhiệt độ của toàn bộ </w:t>
      </w:r>
      <w:r w:rsidR="009400A7" w:rsidRPr="00BA2D17">
        <w:t xml:space="preserve"> lô hàng </w:t>
      </w:r>
      <w:r w:rsidRPr="00BA2D17">
        <w:t xml:space="preserve">đến </w:t>
      </w:r>
      <w:r w:rsidR="009400A7" w:rsidRPr="00BA2D17">
        <w:t xml:space="preserve">mức </w:t>
      </w:r>
      <w:r w:rsidRPr="00BA2D17">
        <w:t xml:space="preserve">nhiệt độ yêu cầu trong một khoảng thời gian </w:t>
      </w:r>
      <w:r w:rsidR="007A5B4F" w:rsidRPr="00BA2D17">
        <w:t>nhất định</w:t>
      </w:r>
      <w:r w:rsidRPr="00BA2D17">
        <w:t>. Cách xử lý này chủ yếu được sử dụng cho một số loại trái cây và rau quả</w:t>
      </w:r>
      <w:r w:rsidR="007A5B4F" w:rsidRPr="00BA2D17">
        <w:t xml:space="preserve"> bị nhiễm ruồi đục trái,</w:t>
      </w:r>
      <w:r w:rsidRPr="00BA2D17">
        <w:t xml:space="preserve"> nhưng nó cũng có thể được sử dụng cho cây trồng (ví dụ: </w:t>
      </w:r>
      <w:r w:rsidR="007A5B4F" w:rsidRPr="00BA2D17">
        <w:t>thân củ giống cây cảnh hoặc vật liệu</w:t>
      </w:r>
      <w:r w:rsidR="009400A7" w:rsidRPr="00BA2D17">
        <w:t xml:space="preserve"> Nho</w:t>
      </w:r>
      <w:r w:rsidR="007A5B4F" w:rsidRPr="00BA2D17">
        <w:t xml:space="preserve"> làm giống</w:t>
      </w:r>
      <w:r w:rsidRPr="00BA2D17">
        <w:t>) và một số hạt (ví dụ: lúa và hạt c</w:t>
      </w:r>
      <w:r w:rsidR="007A5B4F" w:rsidRPr="00BA2D17">
        <w:t>ây cảnh</w:t>
      </w:r>
      <w:r w:rsidRPr="00BA2D17">
        <w:t xml:space="preserve"> trang trí).</w:t>
      </w:r>
    </w:p>
    <w:p w14:paraId="32357D65" w14:textId="6A933620" w:rsidR="00DA622F" w:rsidRPr="00BA2D17" w:rsidRDefault="001F26E3" w:rsidP="00AF6AC7">
      <w:pPr>
        <w:pStyle w:val="IPPHeading2"/>
        <w:rPr>
          <w:rFonts w:cs="Times New Roman"/>
        </w:rPr>
      </w:pPr>
      <w:bookmarkStart w:id="16" w:name="_Toc11052160"/>
      <w:r w:rsidRPr="00BA2D17">
        <w:rPr>
          <w:rFonts w:cs="Times New Roman"/>
        </w:rPr>
        <w:t>3.2.2</w:t>
      </w:r>
      <w:r w:rsidRPr="00BA2D17">
        <w:rPr>
          <w:rFonts w:cs="Times New Roman"/>
        </w:rPr>
        <w:tab/>
        <w:t xml:space="preserve">Xử lý Hơi nuớc nóng </w:t>
      </w:r>
      <w:bookmarkEnd w:id="16"/>
    </w:p>
    <w:p w14:paraId="49185F3C" w14:textId="07B6B94B" w:rsidR="00DA622F" w:rsidRPr="00BA2D17" w:rsidRDefault="00D948F8" w:rsidP="00473C42">
      <w:pPr>
        <w:pStyle w:val="IPPNormal"/>
      </w:pPr>
      <w:r w:rsidRPr="00BA2D17">
        <w:t xml:space="preserve">Xử lý </w:t>
      </w:r>
      <w:r w:rsidR="00C357CC" w:rsidRPr="00BA2D17">
        <w:t xml:space="preserve">hơi nước nóng </w:t>
      </w:r>
      <w:r w:rsidR="007A5B4F" w:rsidRPr="00BA2D17">
        <w:t xml:space="preserve">(VHT), </w:t>
      </w:r>
      <w:r w:rsidRPr="00BA2D17">
        <w:t xml:space="preserve">gồm </w:t>
      </w:r>
      <w:r w:rsidR="007A5B4F" w:rsidRPr="00BA2D17">
        <w:t>cả</w:t>
      </w:r>
      <w:r w:rsidR="009400A7" w:rsidRPr="00BA2D17">
        <w:t xml:space="preserve"> Đ</w:t>
      </w:r>
      <w:r w:rsidR="00C357CC" w:rsidRPr="00BA2D17">
        <w:t xml:space="preserve">ặt chế độ </w:t>
      </w:r>
      <w:r w:rsidRPr="00BA2D17">
        <w:t>nhiệt độ cao (HTFA)</w:t>
      </w:r>
      <w:r w:rsidR="000D1B8A" w:rsidRPr="00BA2D17">
        <w:rPr>
          <w:rStyle w:val="FootnoteReference"/>
        </w:rPr>
        <w:footnoteReference w:id="1"/>
      </w:r>
      <w:r w:rsidRPr="00BA2D17">
        <w:t>,</w:t>
      </w:r>
      <w:r w:rsidR="007A5B4F" w:rsidRPr="00BA2D17">
        <w:t xml:space="preserve"> là</w:t>
      </w:r>
      <w:r w:rsidRPr="00BA2D17">
        <w:t xml:space="preserve"> sử dụng hơi nước để làm nóng hàng hóa trong một khoảng thời gian </w:t>
      </w:r>
      <w:r w:rsidR="00C357CC" w:rsidRPr="00BA2D17">
        <w:t>nhất định</w:t>
      </w:r>
      <w:r w:rsidRPr="00BA2D17">
        <w:t>. Năng lượng nhiệt cao của không khí ẩm nóng cho phép nhiệt hơi tăng nhiệt độ hàng hóa nhanh hơn không khí khô.</w:t>
      </w:r>
      <w:r w:rsidR="004144F6" w:rsidRPr="00BA2D17">
        <w:t xml:space="preserve"> </w:t>
      </w:r>
    </w:p>
    <w:p w14:paraId="470A6EF1" w14:textId="7E8C6499" w:rsidR="00DA622F" w:rsidRPr="00BA2D17" w:rsidRDefault="00D948F8" w:rsidP="00473C42">
      <w:pPr>
        <w:pStyle w:val="IPPNormal"/>
      </w:pPr>
      <w:r w:rsidRPr="00BA2D17">
        <w:t xml:space="preserve">Cách xử lý này phù hợp với các sản phẩm thực vật có khả năng chịu được độ ẩm cao nhưng dễ bị khô, chẳng hạn như trái cây, rau và củ hoa. Nó cũng được sử dụng để </w:t>
      </w:r>
      <w:r w:rsidR="00B76FDD" w:rsidRPr="00BA2D17">
        <w:t>xử lý</w:t>
      </w:r>
      <w:r w:rsidRPr="00BA2D17">
        <w:t xml:space="preserve"> các sản phẩm gỗ.</w:t>
      </w:r>
      <w:r w:rsidR="004144F6" w:rsidRPr="00BA2D17">
        <w:t xml:space="preserve"> </w:t>
      </w:r>
    </w:p>
    <w:p w14:paraId="764EEDD6" w14:textId="6AFC3472" w:rsidR="00DA622F" w:rsidRPr="00BA2D17" w:rsidRDefault="007A5B4F" w:rsidP="00473C42">
      <w:pPr>
        <w:pStyle w:val="IPPNormal"/>
      </w:pPr>
      <w:r w:rsidRPr="00BA2D17">
        <w:t xml:space="preserve">Xử lý </w:t>
      </w:r>
      <w:r w:rsidR="00D948F8" w:rsidRPr="00BA2D17">
        <w:t xml:space="preserve">Biến </w:t>
      </w:r>
      <w:r w:rsidR="00120911" w:rsidRPr="00BA2D17">
        <w:t>N</w:t>
      </w:r>
      <w:r w:rsidR="00D948F8" w:rsidRPr="00BA2D17">
        <w:t xml:space="preserve">hiệt </w:t>
      </w:r>
      <w:r w:rsidR="00B76FDD" w:rsidRPr="00BA2D17">
        <w:t>nóng</w:t>
      </w:r>
      <w:r w:rsidR="00120911" w:rsidRPr="00BA2D17">
        <w:t xml:space="preserve"> </w:t>
      </w:r>
      <w:r w:rsidR="00B76FDD" w:rsidRPr="00BA2D17">
        <w:t xml:space="preserve">ẩm </w:t>
      </w:r>
      <w:r w:rsidR="00D948F8" w:rsidRPr="00BA2D17">
        <w:t xml:space="preserve">là một </w:t>
      </w:r>
      <w:r w:rsidR="00B76FDD" w:rsidRPr="00BA2D17">
        <w:t xml:space="preserve">trong </w:t>
      </w:r>
      <w:r w:rsidR="009E4EB4" w:rsidRPr="00BA2D17">
        <w:t xml:space="preserve">2 </w:t>
      </w:r>
      <w:r w:rsidR="00D948F8" w:rsidRPr="00BA2D17">
        <w:t xml:space="preserve">loại VHT hoặc HTFA. Khí nóng hướng gió nóng và tương đối khô được sử dụng ban đầu, tránh ngưng tụ, để làm nóng toàn bộ hàng hóa từ nhiệt độ môi trường đến nhiệt độ yêu cầu, sau đó được duy trì trong không khí ẩm, ngay dưới điểm sương, trong một khoảng thời gian </w:t>
      </w:r>
      <w:r w:rsidR="00120911" w:rsidRPr="00BA2D17">
        <w:t>nhất định.</w:t>
      </w:r>
      <w:r w:rsidR="004144F6" w:rsidRPr="00BA2D17">
        <w:t xml:space="preserve">  </w:t>
      </w:r>
    </w:p>
    <w:p w14:paraId="4D072639" w14:textId="6874E4C9" w:rsidR="00DA622F" w:rsidRPr="00BA2D17" w:rsidRDefault="00DA622F" w:rsidP="00AF6AC7">
      <w:pPr>
        <w:pStyle w:val="IPPHeading2"/>
        <w:rPr>
          <w:rFonts w:cs="Times New Roman"/>
        </w:rPr>
      </w:pPr>
      <w:bookmarkStart w:id="17" w:name="_Toc11052161"/>
      <w:r w:rsidRPr="00BA2D17">
        <w:rPr>
          <w:rFonts w:cs="Times New Roman"/>
        </w:rPr>
        <w:t>3.2.3</w:t>
      </w:r>
      <w:r w:rsidRPr="00BA2D17">
        <w:rPr>
          <w:rFonts w:cs="Times New Roman"/>
        </w:rPr>
        <w:tab/>
      </w:r>
      <w:r w:rsidR="00B76FDD" w:rsidRPr="00BA2D17">
        <w:rPr>
          <w:rFonts w:cs="Times New Roman"/>
        </w:rPr>
        <w:t xml:space="preserve">Xử lý Nóng khô </w:t>
      </w:r>
      <w:bookmarkEnd w:id="17"/>
    </w:p>
    <w:p w14:paraId="26523FBC" w14:textId="6779D819" w:rsidR="00DA622F" w:rsidRPr="00BA2D17" w:rsidRDefault="00D948F8" w:rsidP="00473C42">
      <w:pPr>
        <w:pStyle w:val="IPPNormal"/>
      </w:pPr>
      <w:r w:rsidRPr="00BA2D17">
        <w:t xml:space="preserve">Xử lý nhiệt khô </w:t>
      </w:r>
      <w:r w:rsidR="00FF1B67" w:rsidRPr="00BA2D17">
        <w:t xml:space="preserve">là </w:t>
      </w:r>
      <w:r w:rsidRPr="00BA2D17">
        <w:t>sử dụng không khí nóng ở nhiệt độ cần thiết để làm nóng bề mặt của mặt hàng hoặc để</w:t>
      </w:r>
      <w:r w:rsidR="00FF1B67" w:rsidRPr="00BA2D17">
        <w:t xml:space="preserve"> nâng nhiệt độ t</w:t>
      </w:r>
      <w:r w:rsidRPr="00BA2D17">
        <w:t xml:space="preserve">oàn bộ hàng hóa lên </w:t>
      </w:r>
      <w:r w:rsidR="00FF1B67" w:rsidRPr="00BA2D17">
        <w:t>mức</w:t>
      </w:r>
      <w:r w:rsidRPr="00BA2D17">
        <w:t xml:space="preserve"> cần thiết trong một khoảng thời gian </w:t>
      </w:r>
      <w:r w:rsidR="00FF1B67" w:rsidRPr="00BA2D17">
        <w:t>nhất định.</w:t>
      </w:r>
      <w:r w:rsidRPr="00BA2D17">
        <w:t xml:space="preserve"> Cách xử lý này được sử dụng chủ yếu cho các mặt hàng có </w:t>
      </w:r>
      <w:r w:rsidR="00FF1B67" w:rsidRPr="00BA2D17">
        <w:t>thủy phần</w:t>
      </w:r>
      <w:r w:rsidRPr="00BA2D17">
        <w:t xml:space="preserve"> thấp, như </w:t>
      </w:r>
      <w:r w:rsidR="00120911" w:rsidRPr="00BA2D17">
        <w:t xml:space="preserve">các loại </w:t>
      </w:r>
      <w:r w:rsidRPr="00BA2D17">
        <w:t xml:space="preserve">hạt, hạt </w:t>
      </w:r>
      <w:r w:rsidR="00120911" w:rsidRPr="00BA2D17">
        <w:t xml:space="preserve">ngũ cốc </w:t>
      </w:r>
      <w:r w:rsidRPr="00BA2D17">
        <w:t xml:space="preserve">và gỗ, </w:t>
      </w:r>
      <w:r w:rsidR="00120911" w:rsidRPr="00BA2D17">
        <w:t xml:space="preserve">những sản phẩm </w:t>
      </w:r>
      <w:r w:rsidRPr="00BA2D17">
        <w:t>không nên tiếp xúc với độ ẩm.</w:t>
      </w:r>
      <w:r w:rsidR="004144F6" w:rsidRPr="00BA2D17">
        <w:t xml:space="preserve"> </w:t>
      </w:r>
    </w:p>
    <w:p w14:paraId="3C63DFC5" w14:textId="48641232" w:rsidR="00DA622F" w:rsidRPr="00BA2D17" w:rsidRDefault="00DA622F" w:rsidP="00AF6AC7">
      <w:pPr>
        <w:pStyle w:val="IPPHeading2"/>
        <w:rPr>
          <w:rFonts w:cs="Times New Roman"/>
        </w:rPr>
      </w:pPr>
      <w:bookmarkStart w:id="18" w:name="_Toc11052162"/>
      <w:r w:rsidRPr="00BA2D17">
        <w:rPr>
          <w:rFonts w:cs="Times New Roman"/>
        </w:rPr>
        <w:t>3.2.4</w:t>
      </w:r>
      <w:r w:rsidR="004144F6" w:rsidRPr="00BA2D17">
        <w:rPr>
          <w:rFonts w:cs="Times New Roman"/>
        </w:rPr>
        <w:t xml:space="preserve"> Xử lý nhiệ</w:t>
      </w:r>
      <w:r w:rsidR="001531E7" w:rsidRPr="00BA2D17">
        <w:rPr>
          <w:rFonts w:cs="Times New Roman"/>
        </w:rPr>
        <w:t>t đ</w:t>
      </w:r>
      <w:r w:rsidR="004144F6" w:rsidRPr="00BA2D17">
        <w:rPr>
          <w:rFonts w:cs="Times New Roman"/>
        </w:rPr>
        <w:t>iện môi</w:t>
      </w:r>
      <w:r w:rsidRPr="00BA2D17">
        <w:rPr>
          <w:rFonts w:cs="Times New Roman"/>
        </w:rPr>
        <w:tab/>
      </w:r>
      <w:bookmarkEnd w:id="18"/>
    </w:p>
    <w:p w14:paraId="5E8C658D" w14:textId="421ADD35" w:rsidR="00DA622F" w:rsidRPr="00BA2D17" w:rsidRDefault="00D948F8" w:rsidP="00473C42">
      <w:pPr>
        <w:pStyle w:val="IPPNormal"/>
      </w:pPr>
      <w:r w:rsidRPr="00BA2D17">
        <w:t>Sự gia nhiệt điện môi làm tăng nhiệt độ của hàng hóa bằng cách đưa nó vào sóng điện từ tần số cao gây ra sự gia nhiệt bằng cách xoay vòng lưỡng cực phân tử của các phân tử cực, đặc biệt là nước. Sưởi ấm điện môi có thể được cung cấp bởi việc áp dụng bức xạ điện từ trên một loạt các tần số, bao gồm cả vi sóng và sóng radio.</w:t>
      </w:r>
      <w:r w:rsidR="004144F6" w:rsidRPr="00BA2D17">
        <w:t xml:space="preserve">  </w:t>
      </w:r>
    </w:p>
    <w:p w14:paraId="4B20BC05" w14:textId="27EF43A9" w:rsidR="00DA622F" w:rsidRPr="00BA2D17" w:rsidRDefault="00D948F8" w:rsidP="00473C42">
      <w:pPr>
        <w:pStyle w:val="IPPNormal"/>
      </w:pPr>
      <w:r w:rsidRPr="00BA2D17">
        <w:t xml:space="preserve">Không giống như các kỹ thuật </w:t>
      </w:r>
      <w:r w:rsidR="009E4EB4" w:rsidRPr="00BA2D17">
        <w:t>làm nóng</w:t>
      </w:r>
      <w:r w:rsidRPr="00BA2D17">
        <w:t xml:space="preserve"> truyền thống, </w:t>
      </w:r>
      <w:r w:rsidR="009E4EB4" w:rsidRPr="00BA2D17">
        <w:t xml:space="preserve">khi dòng </w:t>
      </w:r>
      <w:r w:rsidRPr="00BA2D17">
        <w:t>nhiệt di chuyển thông qua sự dẫn</w:t>
      </w:r>
      <w:r w:rsidR="009E4EB4" w:rsidRPr="00BA2D17">
        <w:t xml:space="preserve"> truyền</w:t>
      </w:r>
      <w:r w:rsidRPr="00BA2D17">
        <w:t xml:space="preserve"> từ bề mặt vào bên trong hàng hóa, và do đó bề mặt là nóng nhất, nhiệt điện môi tạo ra nhiệt khắp vật liệu, bao gồm phần bên trong và nhiệt lan truyền bằng đối lưu và dẫn điện ra ngoài, giảm thời gian </w:t>
      </w:r>
      <w:r w:rsidR="009E4EB4" w:rsidRPr="00BA2D17">
        <w:t>xử lý</w:t>
      </w:r>
      <w:r w:rsidRPr="00BA2D17">
        <w:t>. Bên trong của mặt hàng có xu hướng nóng hơn bề mặt do bức xạ nhiệt.</w:t>
      </w:r>
      <w:r w:rsidR="004144F6" w:rsidRPr="00BA2D17">
        <w:t xml:space="preserve">  </w:t>
      </w:r>
    </w:p>
    <w:p w14:paraId="41D9F7F0" w14:textId="644728D0" w:rsidR="00DA622F" w:rsidRPr="00BA2D17" w:rsidRDefault="00D948F8" w:rsidP="00473C42">
      <w:pPr>
        <w:pStyle w:val="IPPNormal"/>
      </w:pPr>
      <w:r w:rsidRPr="00BA2D17">
        <w:t>Nhiệt điện môi có lợi thế tiềm năng của việc chọn lọc các chất ẩm nóng, như sâu bệnh, trong các mặt hàng tương đối khô hơn, như gỗ và ngũ cốc, dẫn đến thời gian xử lý ngắn hơn nếu toàn bộ hàng hóa được đun nóng bằng nước hoặc không khí cho đến khi đạt nhiệt độ đồng đều khắp.</w:t>
      </w:r>
      <w:r w:rsidR="004144F6" w:rsidRPr="00BA2D17">
        <w:t xml:space="preserve">   </w:t>
      </w:r>
    </w:p>
    <w:p w14:paraId="5AE49E2E" w14:textId="45C30AE2" w:rsidR="00120911" w:rsidRPr="00BA2D17" w:rsidRDefault="00DA622F" w:rsidP="001E6635">
      <w:pPr>
        <w:pStyle w:val="IPPHeading1"/>
        <w:rPr>
          <w:rFonts w:cs="Times New Roman"/>
        </w:rPr>
      </w:pPr>
      <w:bookmarkStart w:id="19" w:name="_Toc11052163"/>
      <w:r w:rsidRPr="00BA2D17">
        <w:rPr>
          <w:rFonts w:cs="Times New Roman"/>
        </w:rPr>
        <w:lastRenderedPageBreak/>
        <w:t>4.</w:t>
      </w:r>
      <w:r w:rsidRPr="00BA2D17">
        <w:rPr>
          <w:rFonts w:cs="Times New Roman"/>
        </w:rPr>
        <w:tab/>
      </w:r>
      <w:r w:rsidR="00120911" w:rsidRPr="00BA2D17">
        <w:rPr>
          <w:rFonts w:cs="Times New Roman"/>
        </w:rPr>
        <w:t>Hiệu ch</w:t>
      </w:r>
      <w:r w:rsidR="001531E7" w:rsidRPr="00BA2D17">
        <w:rPr>
          <w:rFonts w:cs="Times New Roman"/>
        </w:rPr>
        <w:t>ỉnh</w:t>
      </w:r>
      <w:r w:rsidR="00120911" w:rsidRPr="00BA2D17">
        <w:rPr>
          <w:rFonts w:cs="Times New Roman"/>
        </w:rPr>
        <w:t>, theo dõi và ghi chép lại nhiệt độ và ẩm độ</w:t>
      </w:r>
      <w:bookmarkEnd w:id="19"/>
    </w:p>
    <w:p w14:paraId="23EBD31B" w14:textId="18F58FBA" w:rsidR="00DA622F" w:rsidRPr="00BA2D17" w:rsidRDefault="009E4EB4" w:rsidP="00473C42">
      <w:pPr>
        <w:pStyle w:val="IPPNormal"/>
      </w:pPr>
      <w:r w:rsidRPr="00BA2D17">
        <w:t>Thiết bị g</w:t>
      </w:r>
      <w:r w:rsidR="00D948F8" w:rsidRPr="00BA2D17">
        <w:t xml:space="preserve">iám sát và ghi lại nhiệt độ và độ ẩm, khi cần thiết, phải phù hợp với nhiệt độ </w:t>
      </w:r>
      <w:r w:rsidRPr="00BA2D17">
        <w:t xml:space="preserve">xử lý </w:t>
      </w:r>
      <w:r w:rsidR="00D948F8" w:rsidRPr="00BA2D17">
        <w:t>đã</w:t>
      </w:r>
      <w:r w:rsidRPr="00BA2D17">
        <w:t xml:space="preserve"> lựa</w:t>
      </w:r>
      <w:r w:rsidR="00D948F8" w:rsidRPr="00BA2D17">
        <w:t xml:space="preserve"> chọn. Thiết bị </w:t>
      </w:r>
      <w:r w:rsidRPr="00BA2D17">
        <w:t xml:space="preserve">đo đạc </w:t>
      </w:r>
      <w:r w:rsidR="00D948F8" w:rsidRPr="00BA2D17">
        <w:t xml:space="preserve">cần </w:t>
      </w:r>
      <w:r w:rsidRPr="00BA2D17">
        <w:t>phải</w:t>
      </w:r>
      <w:r w:rsidR="00D948F8" w:rsidRPr="00BA2D17">
        <w:t xml:space="preserve"> chính xác và nhất quán </w:t>
      </w:r>
      <w:r w:rsidRPr="00BA2D17">
        <w:t xml:space="preserve">để </w:t>
      </w:r>
      <w:r w:rsidR="00D948F8" w:rsidRPr="00BA2D17">
        <w:t xml:space="preserve"> đo nhiệt độ, độ ẩm và thời gian </w:t>
      </w:r>
      <w:r w:rsidRPr="00BA2D17">
        <w:t>xử lý</w:t>
      </w:r>
      <w:r w:rsidR="00D948F8" w:rsidRPr="00BA2D17">
        <w:t>.</w:t>
      </w:r>
      <w:r w:rsidR="004144F6" w:rsidRPr="00BA2D17">
        <w:t xml:space="preserve"> </w:t>
      </w:r>
    </w:p>
    <w:p w14:paraId="290E695C" w14:textId="1F979615" w:rsidR="00DA622F" w:rsidRPr="00BA2D17" w:rsidRDefault="00D948F8" w:rsidP="00473C42">
      <w:pPr>
        <w:pStyle w:val="IPPNormal"/>
      </w:pPr>
      <w:r w:rsidRPr="00BA2D17">
        <w:t>Để đảm bảo nhiệt độ, độ ẩm và thời gian xử lý cần thiết cho một mặt hàng cụ thể, thiết bị theo dõi nhiệt độ phải được hiệu chỉnh theo hướng dẫn của nhà sản xuất và tiêu chuẩn quốc tế hoặc tiêu chuẩn quốc gia thích hợp, ở nhiệt độ và độ ẩm được quy định trong lịch điều trị cho phương pháp xử lý nhiệt hoặc trong một băng đá để xử lý lạnh.</w:t>
      </w:r>
      <w:r w:rsidR="004144F6" w:rsidRPr="00BA2D17">
        <w:t xml:space="preserve">  </w:t>
      </w:r>
    </w:p>
    <w:p w14:paraId="28ECAAE4" w14:textId="1565705C" w:rsidR="00DA622F" w:rsidRPr="00BA2D17" w:rsidRDefault="00D948F8" w:rsidP="00473C42">
      <w:pPr>
        <w:pStyle w:val="IPPNormal"/>
      </w:pPr>
      <w:r w:rsidRPr="00BA2D17">
        <w:t>Phương pháp theo dõi nhiệt độ nên xem xét các yếu tố sau đây trong hàng hóa đang được xử lý: (1) mật độ và thành phần (kể cả tài sản xâm nhập của hàng hóa); (2) hình dạng, kích thước và khối lượng; (3) định hướng trong cơ sở (ví dụ: xếp chồng và khoảng cách); và (4) bao bì.</w:t>
      </w:r>
      <w:r w:rsidR="004144F6" w:rsidRPr="00BA2D17">
        <w:t xml:space="preserve">  </w:t>
      </w:r>
    </w:p>
    <w:p w14:paraId="1A64B6B6" w14:textId="6F942CE5" w:rsidR="00DA622F" w:rsidRPr="00BA2D17" w:rsidRDefault="00D948F8" w:rsidP="00473C42">
      <w:pPr>
        <w:pStyle w:val="IPPNormal"/>
      </w:pPr>
      <w:r w:rsidRPr="00BA2D17">
        <w:t>NPPO của quốc gia nơi bắt đầu</w:t>
      </w:r>
      <w:r w:rsidR="009E4EB4" w:rsidRPr="00BA2D17">
        <w:t>/</w:t>
      </w:r>
      <w:r w:rsidRPr="00BA2D17">
        <w:t xml:space="preserve"> tiến hành xử lý phải đảm bảo rằng việc giám sát và ghi lại nhiệt độ và độ ẩm được thực hiện đúng cách, do đó cho phép xác minh rằng các thông số xử lý đã được đáp ứng. Hệ thống giám sát và ghi lại, số lượng và vị trí của cảm biến và tần suất giám sát (ghi nhiệt độ và độ ẩm) hoặc ghi phải phù hợp với thiết bị xử lý cụ thể, hàng hóa, tiêu chuẩn kỹ thuật và yêu cầu </w:t>
      </w:r>
      <w:r w:rsidR="004144F6" w:rsidRPr="00BA2D17">
        <w:t xml:space="preserve">KDTV </w:t>
      </w:r>
      <w:r w:rsidRPr="00BA2D17">
        <w:t>nhập khẩ</w:t>
      </w:r>
      <w:r w:rsidR="004144F6" w:rsidRPr="00BA2D17">
        <w:t>u</w:t>
      </w:r>
      <w:r w:rsidRPr="00BA2D17">
        <w:t>.</w:t>
      </w:r>
      <w:r w:rsidR="004144F6" w:rsidRPr="00BA2D17">
        <w:t xml:space="preserve">  </w:t>
      </w:r>
    </w:p>
    <w:p w14:paraId="24C21B57" w14:textId="228B453B" w:rsidR="00DA622F" w:rsidRPr="00BA2D17" w:rsidRDefault="00DA622F" w:rsidP="001E6635">
      <w:pPr>
        <w:pStyle w:val="IPPHeading2"/>
        <w:rPr>
          <w:rFonts w:cs="Times New Roman"/>
        </w:rPr>
      </w:pPr>
      <w:bookmarkStart w:id="20" w:name="_Toc11052165"/>
      <w:r w:rsidRPr="00BA2D17">
        <w:rPr>
          <w:rFonts w:cs="Times New Roman"/>
        </w:rPr>
        <w:t>4.1</w:t>
      </w:r>
      <w:r w:rsidRPr="00BA2D17">
        <w:rPr>
          <w:rFonts w:cs="Times New Roman"/>
        </w:rPr>
        <w:tab/>
      </w:r>
      <w:r w:rsidR="009E4EB4" w:rsidRPr="00BA2D17">
        <w:rPr>
          <w:rFonts w:cs="Times New Roman"/>
        </w:rPr>
        <w:t xml:space="preserve">Bản đồ nhiệt độ </w:t>
      </w:r>
      <w:bookmarkEnd w:id="20"/>
    </w:p>
    <w:p w14:paraId="0665A7FE" w14:textId="53EB9B9C" w:rsidR="009E4EB4" w:rsidRPr="00BA2D17" w:rsidRDefault="00D948F8" w:rsidP="009E4EB4">
      <w:pPr>
        <w:pStyle w:val="IPPNormalCloseSpace"/>
      </w:pPr>
      <w:r w:rsidRPr="00BA2D17">
        <w:t xml:space="preserve">Việc lập bản đồ nhiệt độ nên được thực hiện bởi NPPO hoặc một </w:t>
      </w:r>
      <w:r w:rsidR="00732164" w:rsidRPr="00BA2D17">
        <w:t>cơ quan</w:t>
      </w:r>
      <w:r w:rsidRPr="00BA2D17">
        <w:t xml:space="preserve"> được ủy quyền (</w:t>
      </w:r>
      <w:r w:rsidR="00732164" w:rsidRPr="00BA2D17">
        <w:t>cá nhân</w:t>
      </w:r>
      <w:r w:rsidRPr="00BA2D17">
        <w:t xml:space="preserve"> hoặc tổ chức) của quốc gia nơi bắt đầu hoặc tiến hành</w:t>
      </w:r>
      <w:r w:rsidR="00732164" w:rsidRPr="00BA2D17">
        <w:t xml:space="preserve"> xử lý</w:t>
      </w:r>
      <w:r w:rsidRPr="00BA2D17">
        <w:t>. NPPO phải đảm bảo rằng việc lập bản đồ nhiệt độ tuân thủ các quy trình được phê duyệt và phù hợp cho:</w:t>
      </w:r>
      <w:r w:rsidR="009E4EB4" w:rsidRPr="00BA2D17">
        <w:t xml:space="preserve"> </w:t>
      </w:r>
    </w:p>
    <w:p w14:paraId="3339CFCF" w14:textId="10BD8BD6" w:rsidR="009E4EB4" w:rsidRPr="00BA2D17" w:rsidRDefault="00D948F8" w:rsidP="009E4EB4">
      <w:pPr>
        <w:pStyle w:val="IPPBullet1"/>
        <w:numPr>
          <w:ilvl w:val="0"/>
          <w:numId w:val="0"/>
        </w:numPr>
        <w:ind w:left="567" w:hanging="567"/>
        <w:rPr>
          <w:rFonts w:cs="Times New Roman"/>
          <w:lang w:val="en-GB"/>
        </w:rPr>
      </w:pPr>
      <w:r w:rsidRPr="00BA2D17">
        <w:t>- loại bao bì</w:t>
      </w:r>
      <w:r w:rsidR="009E4EB4" w:rsidRPr="00BA2D17">
        <w:rPr>
          <w:rFonts w:cs="Times New Roman"/>
          <w:lang w:val="en-GB"/>
        </w:rPr>
        <w:t xml:space="preserve"> </w:t>
      </w:r>
    </w:p>
    <w:p w14:paraId="5DB35654" w14:textId="52AA5440" w:rsidR="009E4EB4" w:rsidRPr="00BA2D17" w:rsidRDefault="00D948F8" w:rsidP="009E4EB4">
      <w:pPr>
        <w:pStyle w:val="IPPBullet1"/>
        <w:numPr>
          <w:ilvl w:val="0"/>
          <w:numId w:val="0"/>
        </w:numPr>
        <w:ind w:left="567" w:hanging="567"/>
        <w:rPr>
          <w:rFonts w:cs="Times New Roman"/>
          <w:lang w:val="en-GB"/>
        </w:rPr>
      </w:pPr>
      <w:r w:rsidRPr="00BA2D17">
        <w:t>- sự sắp xếp và mật độ của hàng hóa trong bao bì</w:t>
      </w:r>
      <w:r w:rsidR="009E4EB4" w:rsidRPr="00BA2D17">
        <w:t xml:space="preserve"> </w:t>
      </w:r>
    </w:p>
    <w:p w14:paraId="5EC5FAE0" w14:textId="6B6F0E56" w:rsidR="009E4EB4" w:rsidRPr="00BA2D17" w:rsidRDefault="00D948F8" w:rsidP="009E4EB4">
      <w:pPr>
        <w:pStyle w:val="IPPBullet1"/>
        <w:numPr>
          <w:ilvl w:val="0"/>
          <w:numId w:val="0"/>
        </w:numPr>
        <w:ind w:left="567" w:hanging="567"/>
        <w:rPr>
          <w:rFonts w:cs="Times New Roman"/>
          <w:lang w:val="en-GB"/>
        </w:rPr>
      </w:pPr>
      <w:r w:rsidRPr="00BA2D17">
        <w:t>- Cấu hình tải</w:t>
      </w:r>
      <w:r w:rsidR="00732164" w:rsidRPr="00BA2D17">
        <w:t xml:space="preserve"> hàng </w:t>
      </w:r>
      <w:r w:rsidRPr="00BA2D17">
        <w:t xml:space="preserve"> được sử dụng tại cơ sở xử lý</w:t>
      </w:r>
      <w:r w:rsidR="009E4EB4" w:rsidRPr="00BA2D17">
        <w:rPr>
          <w:rFonts w:cs="Times New Roman"/>
          <w:lang w:val="en-GB"/>
        </w:rPr>
        <w:t xml:space="preserve"> </w:t>
      </w:r>
    </w:p>
    <w:p w14:paraId="4F4E1BD5" w14:textId="1E85F972" w:rsidR="009E4EB4" w:rsidRPr="00BA2D17" w:rsidRDefault="00D948F8" w:rsidP="009E4EB4">
      <w:pPr>
        <w:pStyle w:val="IPPBullet1Last"/>
        <w:numPr>
          <w:ilvl w:val="0"/>
          <w:numId w:val="0"/>
        </w:numPr>
        <w:ind w:left="567" w:hanging="567"/>
        <w:rPr>
          <w:rFonts w:cs="Times New Roman"/>
        </w:rPr>
      </w:pPr>
      <w:r w:rsidRPr="00BA2D17">
        <w:t>- loạ</w:t>
      </w:r>
      <w:r w:rsidR="00732164" w:rsidRPr="00BA2D17">
        <w:t>i hình c</w:t>
      </w:r>
      <w:r w:rsidRPr="00BA2D17">
        <w:t xml:space="preserve">ơ sở </w:t>
      </w:r>
      <w:r w:rsidR="00732164" w:rsidRPr="00BA2D17">
        <w:t>xử lý</w:t>
      </w:r>
      <w:r w:rsidR="009E4EB4" w:rsidRPr="00BA2D17">
        <w:t xml:space="preserve"> </w:t>
      </w:r>
    </w:p>
    <w:p w14:paraId="36A67362" w14:textId="5E96B906" w:rsidR="00D948F8" w:rsidRPr="00BA2D17" w:rsidRDefault="00D948F8" w:rsidP="00473C42">
      <w:pPr>
        <w:pStyle w:val="IPPNormal"/>
      </w:pPr>
      <w:r w:rsidRPr="00BA2D17">
        <w:t>Các nghiên cứu lập bản đồ nhiệt độ</w:t>
      </w:r>
      <w:r w:rsidR="00C23914" w:rsidRPr="00BA2D17">
        <w:t xml:space="preserve"> cần </w:t>
      </w:r>
      <w:r w:rsidRPr="00BA2D17">
        <w:t>tiến hành để mô tả sự phân bố nhiệt độ trong cơ sở xử lý nhiệ</w:t>
      </w:r>
      <w:r w:rsidR="00C23914" w:rsidRPr="00BA2D17">
        <w:t xml:space="preserve">t </w:t>
      </w:r>
      <w:r w:rsidRPr="00BA2D17">
        <w:t>và hàng hóa (liên quan đến khối lượng và sự sắp xếp của hàng hóa). Những thông tin này được sử dụng để xác định nơi mà các thiết bị giám sát và ghi nhiệt độ nên được đặt trong quá trình xử lý nhiệt độ bằng cách sử dụng cùng một cơ sở và cấu hình hàng hóa. Lập bản đồ nhiệt độ là không cần thiết cho mỗi lô hàng, vì nó được thiết kế cho từng cơ sở. Việc lập bản đồ nhiệt độ có thể dựa vào việc sử dụng các liệu pháp lịch sử để biết thông tin về cấu hình, sự sắp xếp và mật độ của một cơ sở hoặ</w:t>
      </w:r>
      <w:r w:rsidR="009E4EB4" w:rsidRPr="00BA2D17">
        <w:t xml:space="preserve">c hàng hóa. Trong </w:t>
      </w:r>
      <w:r w:rsidRPr="00BA2D17">
        <w:t>trường hợp khác, dựa trên nghiên cứu được công nhận, vị trí của các cảm biến có thể được cố định. Việc lập bản đồ nhiệt độ cũng có thể được tiến hành thường xuyên để kiểm tra các thay đổi</w:t>
      </w:r>
      <w:r w:rsidR="00732164" w:rsidRPr="00BA2D17">
        <w:t xml:space="preserve"> nếu </w:t>
      </w:r>
      <w:r w:rsidRPr="00BA2D17">
        <w:t>có của sự phân bố nhiệt độ theo thời gian. Cần có bản đồ nhiệt độ độc lập cho một cơ sở xử lý đầy một phần để xác định liệu phân bố nhiệt độ có khác biệt đáng kể so với cơ sở đã đổ đầy hay không và do đó liệu việc điều trị có cần được điều chỉnh cho phù hợp hay không.</w:t>
      </w:r>
    </w:p>
    <w:p w14:paraId="27B9ED98" w14:textId="2194DF96" w:rsidR="00D948F8" w:rsidRPr="00BA2D17" w:rsidRDefault="00D948F8" w:rsidP="00473C42">
      <w:pPr>
        <w:pStyle w:val="IPPNormal"/>
      </w:pPr>
      <w:r w:rsidRPr="00BA2D17">
        <w:t>Việc lập bản đồ nhiệt độ phải được thực hiện sau khi sửa đổi hoặc điều chỉnh thiết bị hoặc các quá trình ảnh hưởng đến việc đạt được nhiệt độ cần thiết để điều trị. Việc lập bản đồ cũng phải được thực hiện theo các thay đổi trong cấu hình đóng gói hoặc gói.</w:t>
      </w:r>
    </w:p>
    <w:p w14:paraId="2E00BCE9" w14:textId="14BF5C2A" w:rsidR="00DA622F" w:rsidRPr="00BA2D17" w:rsidRDefault="00DA622F" w:rsidP="001E6635">
      <w:pPr>
        <w:pStyle w:val="IPPHeading2"/>
        <w:rPr>
          <w:rFonts w:cs="Times New Roman"/>
        </w:rPr>
      </w:pPr>
      <w:bookmarkStart w:id="21" w:name="_Toc11052166"/>
      <w:r w:rsidRPr="00BA2D17">
        <w:rPr>
          <w:rFonts w:cs="Times New Roman"/>
        </w:rPr>
        <w:t>4.2</w:t>
      </w:r>
      <w:r w:rsidRPr="00BA2D17">
        <w:rPr>
          <w:rFonts w:cs="Times New Roman"/>
        </w:rPr>
        <w:tab/>
      </w:r>
      <w:r w:rsidR="004875DF" w:rsidRPr="00BA2D17">
        <w:rPr>
          <w:rFonts w:cs="Times New Roman"/>
        </w:rPr>
        <w:t xml:space="preserve">Cách đặt dây cảm </w:t>
      </w:r>
      <w:r w:rsidR="00471026" w:rsidRPr="00BA2D17">
        <w:rPr>
          <w:rFonts w:cs="Times New Roman"/>
        </w:rPr>
        <w:t>ứng</w:t>
      </w:r>
      <w:r w:rsidR="004875DF" w:rsidRPr="00BA2D17">
        <w:rPr>
          <w:rFonts w:cs="Times New Roman"/>
        </w:rPr>
        <w:t xml:space="preserve"> nhiệt </w:t>
      </w:r>
      <w:bookmarkEnd w:id="21"/>
    </w:p>
    <w:p w14:paraId="6D5C09AA" w14:textId="78E894B7" w:rsidR="00DA622F" w:rsidRPr="00BA2D17" w:rsidRDefault="00D948F8" w:rsidP="00473C42">
      <w:pPr>
        <w:pStyle w:val="IPPNormal"/>
      </w:pPr>
      <w:r w:rsidRPr="00BA2D17">
        <w:t>Khi</w:t>
      </w:r>
      <w:r w:rsidR="004875DF" w:rsidRPr="00BA2D17">
        <w:t xml:space="preserve"> theo dõi</w:t>
      </w:r>
      <w:r w:rsidRPr="00BA2D17">
        <w:t xml:space="preserve"> nhiệt độ </w:t>
      </w:r>
      <w:r w:rsidR="00110914" w:rsidRPr="00BA2D17">
        <w:t xml:space="preserve">trong </w:t>
      </w:r>
      <w:r w:rsidRPr="00BA2D17">
        <w:t xml:space="preserve">lõi </w:t>
      </w:r>
      <w:r w:rsidR="00110914" w:rsidRPr="00BA2D17">
        <w:t xml:space="preserve">lô </w:t>
      </w:r>
      <w:r w:rsidR="004875DF" w:rsidRPr="00BA2D17">
        <w:t xml:space="preserve">hàng </w:t>
      </w:r>
      <w:r w:rsidRPr="00BA2D17">
        <w:t xml:space="preserve">trong quá trình xử lý, các </w:t>
      </w:r>
      <w:r w:rsidR="004875DF" w:rsidRPr="00BA2D17">
        <w:t xml:space="preserve">dây </w:t>
      </w:r>
      <w:r w:rsidRPr="00BA2D17">
        <w:t>cảm biến</w:t>
      </w:r>
      <w:r w:rsidR="004875DF" w:rsidRPr="00BA2D17">
        <w:t xml:space="preserve"> nhiệt cần</w:t>
      </w:r>
      <w:r w:rsidRPr="00BA2D17">
        <w:t xml:space="preserve"> được đặt vào các đơn vị thích hợp của hàng hóa, ngoại trừ xử lý nhiệt điện môi nơi nhiệt độ bề mặt đượ</w:t>
      </w:r>
      <w:r w:rsidR="00110914" w:rsidRPr="00BA2D17">
        <w:t>c đo. Trong các lô</w:t>
      </w:r>
      <w:r w:rsidRPr="00BA2D17">
        <w:t xml:space="preserve"> hàng hỗn hợp, các cảm </w:t>
      </w:r>
      <w:r w:rsidR="00471026" w:rsidRPr="00BA2D17">
        <w:t>ứng</w:t>
      </w:r>
      <w:r w:rsidRPr="00BA2D17">
        <w:t>n n</w:t>
      </w:r>
      <w:r w:rsidR="00110914" w:rsidRPr="00BA2D17">
        <w:t xml:space="preserve">hiệt nên </w:t>
      </w:r>
      <w:r w:rsidRPr="00BA2D17">
        <w:t xml:space="preserve">đặt </w:t>
      </w:r>
      <w:r w:rsidR="00110914" w:rsidRPr="00BA2D17">
        <w:t xml:space="preserve"> ở nơi </w:t>
      </w:r>
      <w:r w:rsidRPr="00BA2D17">
        <w:t>thích hợ</w:t>
      </w:r>
      <w:r w:rsidR="00110914" w:rsidRPr="00BA2D17">
        <w:t xml:space="preserve">p sao </w:t>
      </w:r>
      <w:r w:rsidRPr="00BA2D17">
        <w:t>cho</w:t>
      </w:r>
      <w:r w:rsidR="00110914" w:rsidRPr="00BA2D17">
        <w:t xml:space="preserve"> dễ</w:t>
      </w:r>
      <w:r w:rsidRPr="00BA2D17">
        <w:t xml:space="preserve"> giám sát các loại hàng hóa khác nhau </w:t>
      </w:r>
      <w:r w:rsidR="00110914" w:rsidRPr="00BA2D17">
        <w:t xml:space="preserve"> và </w:t>
      </w:r>
      <w:r w:rsidRPr="00BA2D17">
        <w:t xml:space="preserve">đảm bảo tất cả chúng đều đạt đến nhiệt độ yêu cầu và đáp ứng các điều kiện nhiệt độ trong suốt </w:t>
      </w:r>
      <w:r w:rsidR="00471026" w:rsidRPr="00BA2D17">
        <w:t>quá trình</w:t>
      </w:r>
      <w:r w:rsidRPr="00BA2D17">
        <w:t xml:space="preserve"> </w:t>
      </w:r>
      <w:r w:rsidR="00471026" w:rsidRPr="00BA2D17">
        <w:t xml:space="preserve">xử lý. </w:t>
      </w:r>
    </w:p>
    <w:p w14:paraId="7EEBA27C" w14:textId="0D9E22F9" w:rsidR="00DA622F" w:rsidRPr="00BA2D17" w:rsidRDefault="00D948F8" w:rsidP="00473C42">
      <w:pPr>
        <w:pStyle w:val="IPPNormal"/>
      </w:pPr>
      <w:r w:rsidRPr="00BA2D17">
        <w:t xml:space="preserve">Cảm </w:t>
      </w:r>
      <w:r w:rsidR="00471026" w:rsidRPr="00BA2D17">
        <w:t xml:space="preserve">ứng nhiệt </w:t>
      </w:r>
      <w:r w:rsidR="009E4EB4" w:rsidRPr="00BA2D17">
        <w:t xml:space="preserve">nên </w:t>
      </w:r>
      <w:r w:rsidRPr="00BA2D17">
        <w:t xml:space="preserve">đặt </w:t>
      </w:r>
      <w:r w:rsidR="009E4EB4" w:rsidRPr="00BA2D17">
        <w:t>vào</w:t>
      </w:r>
      <w:r w:rsidRPr="00BA2D17">
        <w:t xml:space="preserve"> các khu vực </w:t>
      </w:r>
      <w:r w:rsidR="009E4EB4" w:rsidRPr="00BA2D17">
        <w:t xml:space="preserve">mà </w:t>
      </w:r>
      <w:r w:rsidRPr="00BA2D17">
        <w:t>hàng hóa sẽ mất nhiều thời gian nhất để đạt được nhiệt độ cốt lõi cần thiết (ví dụ như trung tâm của một túi trong túi trung tâm của một pallet).</w:t>
      </w:r>
      <w:r w:rsidR="00471026" w:rsidRPr="00BA2D17">
        <w:t xml:space="preserve"> </w:t>
      </w:r>
    </w:p>
    <w:p w14:paraId="30C56642" w14:textId="06B072EB" w:rsidR="00DA622F" w:rsidRPr="00BA2D17" w:rsidRDefault="00D948F8" w:rsidP="00473C42">
      <w:pPr>
        <w:pStyle w:val="IPPNormal"/>
      </w:pPr>
      <w:r w:rsidRPr="00BA2D17">
        <w:lastRenderedPageBreak/>
        <w:t>Bộ cảm biến nên được bảo đảm phù hợp với hàng hóa để nó không bị vướ</w:t>
      </w:r>
      <w:r w:rsidR="009E4EB4" w:rsidRPr="00BA2D17">
        <w:t>ng víu và t</w:t>
      </w:r>
      <w:r w:rsidRPr="00BA2D17">
        <w:t xml:space="preserve"> không cản trở việc truyền nhiệt vào và ra khỏi hàng hóa.</w:t>
      </w:r>
      <w:r w:rsidR="004144F6" w:rsidRPr="00BA2D17">
        <w:t xml:space="preserve"> </w:t>
      </w:r>
    </w:p>
    <w:p w14:paraId="1FF0CB85" w14:textId="28FC91EA" w:rsidR="00DA622F" w:rsidRPr="00BA2D17" w:rsidRDefault="00624BA2" w:rsidP="00473C42">
      <w:pPr>
        <w:pStyle w:val="IPPNormal"/>
      </w:pPr>
      <w:r w:rsidRPr="00BA2D17">
        <w:t>Bộ cảm biến phải được bọc hoàn toàn bởi hàng hóa để tránh đọc sai. Các cảm biến lõi không được bọc hoàn toàn nên được niêm phong vào các lỗ chèn bằng cách sử dụng chất độn cách nhiệt, cách nhiệt.</w:t>
      </w:r>
    </w:p>
    <w:p w14:paraId="73BC631D" w14:textId="7C76820A" w:rsidR="00DA622F" w:rsidRPr="00BA2D17" w:rsidRDefault="00624BA2" w:rsidP="00473C42">
      <w:pPr>
        <w:pStyle w:val="IPPNormal"/>
      </w:pPr>
      <w:r w:rsidRPr="00BA2D17">
        <w:t>Đặt cảm biến gần với các vật bằng kim loại như móng tay cần tránh, vì việc truyền nhiệt dọc theo các vật bằng kim loại có thể ảnh hưởng đến tính toàn vẹn của nhiệt độ được ghi lại bởi cảm biến lõi.</w:t>
      </w:r>
      <w:r w:rsidR="004144F6" w:rsidRPr="00BA2D17">
        <w:t xml:space="preserve"> </w:t>
      </w:r>
    </w:p>
    <w:p w14:paraId="1D333969" w14:textId="6967B723" w:rsidR="00DA622F" w:rsidRPr="00BA2D17" w:rsidRDefault="00624BA2" w:rsidP="00473C42">
      <w:pPr>
        <w:pStyle w:val="IPPNormal"/>
      </w:pPr>
      <w:r w:rsidRPr="00BA2D17">
        <w:t xml:space="preserve">Đối với các mặt hàng nhỏ như </w:t>
      </w:r>
      <w:r w:rsidR="00DE62CB" w:rsidRPr="00BA2D17">
        <w:t xml:space="preserve">quả </w:t>
      </w:r>
      <w:r w:rsidRPr="00BA2D17">
        <w:t xml:space="preserve">anh đào và nho, cảm biến nên được đưa vào </w:t>
      </w:r>
      <w:r w:rsidR="00DE62CB" w:rsidRPr="00BA2D17">
        <w:t xml:space="preserve">sâu bên trong đám </w:t>
      </w:r>
      <w:r w:rsidRPr="00BA2D17">
        <w:t>trái cây để đảm bảo rằng nó theo dõi nhiệt độ bột giấy và nhiệt độ không khí xung quanh.</w:t>
      </w:r>
      <w:r w:rsidR="004144F6" w:rsidRPr="00BA2D17">
        <w:t xml:space="preserve"> </w:t>
      </w:r>
    </w:p>
    <w:p w14:paraId="512E3DF2" w14:textId="4AE99D25" w:rsidR="00DA622F" w:rsidRPr="00BA2D17" w:rsidRDefault="00624BA2" w:rsidP="00473C42">
      <w:pPr>
        <w:pStyle w:val="IPPNormal"/>
      </w:pPr>
      <w:r w:rsidRPr="00BA2D17">
        <w:t>Đối với các mặt hàng lớn hơn, các cảm biến nên được đặt trong các vật dụng lớn nhất, có thể mất nhiều thời gian nhất để đạt được nhiệt độ lõi cần thiết.</w:t>
      </w:r>
      <w:r w:rsidR="004144F6" w:rsidRPr="00BA2D17">
        <w:t xml:space="preserve"> </w:t>
      </w:r>
    </w:p>
    <w:p w14:paraId="760B4DB8" w14:textId="7F3E6FB3" w:rsidR="00DA622F" w:rsidRPr="00BA2D17" w:rsidRDefault="00DA622F" w:rsidP="00AF6AC7">
      <w:pPr>
        <w:pStyle w:val="IPPHeading2"/>
        <w:rPr>
          <w:rFonts w:cs="Times New Roman"/>
        </w:rPr>
      </w:pPr>
      <w:bookmarkStart w:id="22" w:name="_Toc11052167"/>
      <w:r w:rsidRPr="00BA2D17">
        <w:rPr>
          <w:rFonts w:cs="Times New Roman"/>
        </w:rPr>
        <w:t>4.2.1</w:t>
      </w:r>
      <w:r w:rsidRPr="00BA2D17">
        <w:rPr>
          <w:rFonts w:cs="Times New Roman"/>
        </w:rPr>
        <w:tab/>
      </w:r>
      <w:r w:rsidR="005520DE" w:rsidRPr="00BA2D17">
        <w:rPr>
          <w:rFonts w:cs="Times New Roman"/>
        </w:rPr>
        <w:t xml:space="preserve">Xử lý Lạnh </w:t>
      </w:r>
      <w:bookmarkEnd w:id="22"/>
    </w:p>
    <w:p w14:paraId="0F19E55F" w14:textId="19502F60" w:rsidR="00DE62CB" w:rsidRPr="00BA2D17" w:rsidRDefault="00DE04FA" w:rsidP="00DE62CB">
      <w:pPr>
        <w:pStyle w:val="IPPNormalCloseSpace"/>
      </w:pPr>
      <w:r w:rsidRPr="00BA2D17">
        <w:t>Điều trị lạnh đòi hỏi:</w:t>
      </w:r>
      <w:r w:rsidR="00DE62CB" w:rsidRPr="00BA2D17">
        <w:t xml:space="preserve"> </w:t>
      </w:r>
    </w:p>
    <w:p w14:paraId="1C4C814B" w14:textId="34362767" w:rsidR="00DE62CB" w:rsidRPr="00BA2D17" w:rsidRDefault="00DE04FA" w:rsidP="00DE62CB">
      <w:pPr>
        <w:pStyle w:val="IPPBullet1"/>
        <w:numPr>
          <w:ilvl w:val="0"/>
          <w:numId w:val="0"/>
        </w:numPr>
        <w:ind w:left="567" w:hanging="567"/>
        <w:rPr>
          <w:rFonts w:cs="Times New Roman"/>
          <w:lang w:val="en-GB"/>
        </w:rPr>
      </w:pPr>
      <w:r w:rsidRPr="00BA2D17">
        <w:t xml:space="preserve">- giám sát nhiệt độ </w:t>
      </w:r>
      <w:r w:rsidR="00DE62CB" w:rsidRPr="00BA2D17">
        <w:t>trung tâm</w:t>
      </w:r>
      <w:r w:rsidRPr="00BA2D17">
        <w:t xml:space="preserve"> của hàng hóa</w:t>
      </w:r>
      <w:r w:rsidR="00DE62CB" w:rsidRPr="00BA2D17">
        <w:t xml:space="preserve"> </w:t>
      </w:r>
    </w:p>
    <w:p w14:paraId="3CD24315" w14:textId="1C9276BB" w:rsidR="00DE04FA" w:rsidRPr="00BA2D17" w:rsidRDefault="00DE04FA" w:rsidP="00AE5FB0">
      <w:pPr>
        <w:pStyle w:val="IPPNormalCloseSpace"/>
      </w:pPr>
      <w:r w:rsidRPr="00BA2D17">
        <w:t>- lưu thông không khí đầy đủ để đảm bảo nhiệt độ yêu cầu được duy trì thống nhất.</w:t>
      </w:r>
      <w:r w:rsidR="00DA622F" w:rsidRPr="00BA2D17">
        <w:t>.</w:t>
      </w:r>
    </w:p>
    <w:p w14:paraId="3055609F" w14:textId="39E1B562" w:rsidR="00DA622F" w:rsidRPr="00BA2D17" w:rsidRDefault="00DE04FA" w:rsidP="00473C42">
      <w:pPr>
        <w:pStyle w:val="IPPNormal"/>
      </w:pPr>
      <w:r w:rsidRPr="00BA2D17">
        <w:t xml:space="preserve">Số lượng </w:t>
      </w:r>
      <w:r w:rsidR="005520DE" w:rsidRPr="00BA2D17">
        <w:t xml:space="preserve">dây </w:t>
      </w:r>
      <w:r w:rsidRPr="00BA2D17">
        <w:t xml:space="preserve">cảm </w:t>
      </w:r>
      <w:r w:rsidR="005520DE" w:rsidRPr="00BA2D17">
        <w:t>ứng</w:t>
      </w:r>
      <w:r w:rsidRPr="00BA2D17">
        <w:t xml:space="preserve"> cần thiết phụ thuộc vào các yếu tố như lịch </w:t>
      </w:r>
      <w:r w:rsidR="005520DE" w:rsidRPr="00BA2D17">
        <w:t>xử lý</w:t>
      </w:r>
      <w:r w:rsidRPr="00BA2D17">
        <w:t xml:space="preserve">, kích thước </w:t>
      </w:r>
      <w:r w:rsidR="005520DE" w:rsidRPr="00BA2D17">
        <w:t>lô h</w:t>
      </w:r>
      <w:r w:rsidRPr="00BA2D17">
        <w:t>àng</w:t>
      </w:r>
      <w:r w:rsidR="005520DE" w:rsidRPr="00BA2D17">
        <w:t>,</w:t>
      </w:r>
      <w:r w:rsidRPr="00BA2D17">
        <w:t xml:space="preserve"> loại hàng hóa và loại cơ sở</w:t>
      </w:r>
      <w:r w:rsidR="005520DE" w:rsidRPr="00BA2D17">
        <w:t xml:space="preserve"> xử lý</w:t>
      </w:r>
      <w:r w:rsidRPr="00BA2D17">
        <w:t>. Số lượ</w:t>
      </w:r>
      <w:r w:rsidR="005520DE" w:rsidRPr="00BA2D17">
        <w:t xml:space="preserve">ng đay cảm ứng </w:t>
      </w:r>
      <w:r w:rsidRPr="00BA2D17">
        <w:t>cần thiết để theo dõi nhiệt độ của hàng hóa cũng phụ thuộc vào b</w:t>
      </w:r>
      <w:r w:rsidR="005520DE" w:rsidRPr="00BA2D17">
        <w:t>ả</w:t>
      </w:r>
      <w:r w:rsidRPr="00BA2D17">
        <w:t xml:space="preserve">n đồ nhiệt độ và </w:t>
      </w:r>
      <w:r w:rsidR="005520DE" w:rsidRPr="00BA2D17">
        <w:t>quy mô c</w:t>
      </w:r>
      <w:r w:rsidRPr="00BA2D17">
        <w:t>ủa cơ sở xử lý.</w:t>
      </w:r>
      <w:r w:rsidR="004144F6" w:rsidRPr="00BA2D17">
        <w:t xml:space="preserve"> </w:t>
      </w:r>
    </w:p>
    <w:p w14:paraId="56688FEC" w14:textId="22F83517" w:rsidR="00DA622F" w:rsidRPr="00BA2D17" w:rsidRDefault="00DE04FA" w:rsidP="00473C42">
      <w:pPr>
        <w:pStyle w:val="IPPNormal"/>
      </w:pPr>
      <w:r w:rsidRPr="00BA2D17">
        <w:t>Giám sát nhiệt độ không khí cung cấp thông tin hữu ích cho việc xác minh xử lý hàng hóa, nhưng không phải là một sự thay thế cho nhiệt độ hàng hóa.</w:t>
      </w:r>
      <w:r w:rsidR="004144F6" w:rsidRPr="00BA2D17">
        <w:t xml:space="preserve"> </w:t>
      </w:r>
    </w:p>
    <w:p w14:paraId="5579137A" w14:textId="27196795" w:rsidR="004144F6" w:rsidRPr="00BA2D17" w:rsidRDefault="00DE04FA" w:rsidP="00473C42">
      <w:pPr>
        <w:pStyle w:val="IPPNormal"/>
      </w:pPr>
      <w:r w:rsidRPr="00BA2D17">
        <w:t xml:space="preserve">Trong </w:t>
      </w:r>
      <w:r w:rsidR="00500348" w:rsidRPr="00BA2D17">
        <w:t>mỗi c</w:t>
      </w:r>
      <w:r w:rsidRPr="00BA2D17">
        <w:t xml:space="preserve">ơ sở xử lý nhiệt, nên sử dụng ít nhất ba </w:t>
      </w:r>
      <w:r w:rsidR="00500348" w:rsidRPr="00BA2D17">
        <w:t xml:space="preserve">dây </w:t>
      </w:r>
      <w:r w:rsidRPr="00BA2D17">
        <w:t>cảm</w:t>
      </w:r>
      <w:r w:rsidR="00500348" w:rsidRPr="00BA2D17">
        <w:t xml:space="preserve"> ứng</w:t>
      </w:r>
      <w:r w:rsidRPr="00BA2D17">
        <w:t>. Số lượng cả</w:t>
      </w:r>
      <w:r w:rsidR="00500348" w:rsidRPr="00BA2D17">
        <w:t xml:space="preserve">m ứng cần thiết </w:t>
      </w:r>
      <w:r w:rsidRPr="00BA2D17">
        <w:t xml:space="preserve">bổ sung </w:t>
      </w:r>
      <w:r w:rsidR="00500348" w:rsidRPr="00BA2D17">
        <w:t>sẽ</w:t>
      </w:r>
      <w:r w:rsidRPr="00BA2D17">
        <w:t xml:space="preserve"> điều chỉnh </w:t>
      </w:r>
      <w:r w:rsidR="00500348" w:rsidRPr="00BA2D17">
        <w:t>cho phù hợp với</w:t>
      </w:r>
      <w:r w:rsidRPr="00BA2D17">
        <w:t xml:space="preserve"> mật độ và thành phần của hàng hóa và cấu hình tải</w:t>
      </w:r>
      <w:r w:rsidR="00500348" w:rsidRPr="00BA2D17">
        <w:t xml:space="preserve"> hàng</w:t>
      </w:r>
      <w:r w:rsidRPr="00BA2D17">
        <w:t>. Giám sát nhiệt độ không khí đầu ra cũng có thể được yêu cầu.</w:t>
      </w:r>
      <w:r w:rsidR="004144F6" w:rsidRPr="00BA2D17">
        <w:t xml:space="preserve"> </w:t>
      </w:r>
    </w:p>
    <w:p w14:paraId="60E33F66" w14:textId="14A789C3" w:rsidR="00DA622F" w:rsidRPr="00BA2D17" w:rsidRDefault="00500348" w:rsidP="00473C42">
      <w:pPr>
        <w:pStyle w:val="IPPNormal"/>
      </w:pPr>
      <w:r w:rsidRPr="00BA2D17">
        <w:t>Số c</w:t>
      </w:r>
      <w:r w:rsidR="00DE04FA" w:rsidRPr="00BA2D17">
        <w:t xml:space="preserve">ảm </w:t>
      </w:r>
      <w:r w:rsidRPr="00BA2D17">
        <w:t xml:space="preserve">ứng </w:t>
      </w:r>
      <w:r w:rsidR="00DE04FA" w:rsidRPr="00BA2D17">
        <w:t xml:space="preserve">bổ sung có thể được lắp đặt theo bản đồ để bù </w:t>
      </w:r>
      <w:r w:rsidRPr="00BA2D17">
        <w:t xml:space="preserve">vào </w:t>
      </w:r>
      <w:r w:rsidR="00DE04FA" w:rsidRPr="00BA2D17">
        <w:t xml:space="preserve">sự cố cảm biến </w:t>
      </w:r>
      <w:r w:rsidRPr="00BA2D17">
        <w:t xml:space="preserve">nếu có, </w:t>
      </w:r>
      <w:r w:rsidR="00DE04FA" w:rsidRPr="00BA2D17">
        <w:t xml:space="preserve">có thể </w:t>
      </w:r>
      <w:r w:rsidRPr="00BA2D17">
        <w:t>là mộ</w:t>
      </w:r>
      <w:r w:rsidR="00D9278E" w:rsidRPr="00BA2D17">
        <w:t>t hoặc</w:t>
      </w:r>
      <w:r w:rsidRPr="00BA2D17">
        <w:t xml:space="preserve"> nhiều hơn số lượng dây</w:t>
      </w:r>
      <w:r w:rsidR="00DE04FA" w:rsidRPr="00BA2D17">
        <w:t xml:space="preserve"> cảm </w:t>
      </w:r>
      <w:r w:rsidRPr="00BA2D17">
        <w:t xml:space="preserve">ứng </w:t>
      </w:r>
      <w:r w:rsidR="00DE04FA" w:rsidRPr="00BA2D17">
        <w:t>tối thiểu.</w:t>
      </w:r>
      <w:r w:rsidR="004144F6" w:rsidRPr="00BA2D17">
        <w:t xml:space="preserve">  </w:t>
      </w:r>
    </w:p>
    <w:p w14:paraId="090405E6" w14:textId="7A5CAE04" w:rsidR="00DA622F" w:rsidRPr="00BA2D17" w:rsidRDefault="00DA622F" w:rsidP="00AF6AC7">
      <w:pPr>
        <w:pStyle w:val="IPPHeading2"/>
        <w:rPr>
          <w:rFonts w:cs="Times New Roman"/>
        </w:rPr>
      </w:pPr>
      <w:bookmarkStart w:id="23" w:name="_Toc11052168"/>
      <w:r w:rsidRPr="00BA2D17">
        <w:rPr>
          <w:rFonts w:cs="Times New Roman"/>
        </w:rPr>
        <w:t>4.2.2</w:t>
      </w:r>
      <w:r w:rsidRPr="00BA2D17">
        <w:rPr>
          <w:rFonts w:cs="Times New Roman"/>
        </w:rPr>
        <w:tab/>
      </w:r>
      <w:r w:rsidR="00500348" w:rsidRPr="00BA2D17">
        <w:t xml:space="preserve">Xử lý Nhúng nước nóng </w:t>
      </w:r>
      <w:bookmarkEnd w:id="23"/>
    </w:p>
    <w:p w14:paraId="6A376025" w14:textId="508CC7CA" w:rsidR="00DE62CB" w:rsidRPr="00BA2D17" w:rsidRDefault="00DE04FA" w:rsidP="00DE62CB">
      <w:pPr>
        <w:pStyle w:val="IPPNormalCloseSpace"/>
      </w:pPr>
      <w:r w:rsidRPr="00BA2D17">
        <w:t xml:space="preserve">Xử lý </w:t>
      </w:r>
      <w:r w:rsidR="00500348" w:rsidRPr="00BA2D17">
        <w:t xml:space="preserve">Nhúng </w:t>
      </w:r>
      <w:r w:rsidRPr="00BA2D17">
        <w:t>nước nóng đòi hỏi:</w:t>
      </w:r>
      <w:r w:rsidR="00DE62CB" w:rsidRPr="00BA2D17">
        <w:t xml:space="preserve"> </w:t>
      </w:r>
    </w:p>
    <w:p w14:paraId="17F94D7D" w14:textId="43D95F6F" w:rsidR="00DE62CB" w:rsidRPr="00BA2D17" w:rsidRDefault="00DE04FA" w:rsidP="00DE62CB">
      <w:pPr>
        <w:pStyle w:val="IPPBullet1"/>
        <w:numPr>
          <w:ilvl w:val="0"/>
          <w:numId w:val="0"/>
        </w:numPr>
        <w:ind w:left="567" w:hanging="567"/>
        <w:rPr>
          <w:rFonts w:cs="Times New Roman"/>
          <w:lang w:val="en-GB"/>
        </w:rPr>
      </w:pPr>
      <w:r w:rsidRPr="00BA2D17">
        <w:t>- giám sát nhiệt độ nước</w:t>
      </w:r>
      <w:r w:rsidR="00DE62CB" w:rsidRPr="00BA2D17">
        <w:t xml:space="preserve"> </w:t>
      </w:r>
    </w:p>
    <w:p w14:paraId="2D737761" w14:textId="052EF101" w:rsidR="00DE62CB" w:rsidRPr="00BA2D17" w:rsidRDefault="00DE04FA" w:rsidP="00DE62CB">
      <w:pPr>
        <w:pStyle w:val="IPPBullet1"/>
        <w:numPr>
          <w:ilvl w:val="0"/>
          <w:numId w:val="0"/>
        </w:numPr>
        <w:rPr>
          <w:rFonts w:cs="Times New Roman"/>
          <w:lang w:val="en-GB"/>
        </w:rPr>
      </w:pPr>
      <w:r w:rsidRPr="00BA2D17">
        <w:t>- lưu thông nước đầy đủ để đảm bảo nhiệt độ yêu cầu được duy trì đồng đều</w:t>
      </w:r>
      <w:r w:rsidR="00DE62CB" w:rsidRPr="00BA2D17">
        <w:t xml:space="preserve"> </w:t>
      </w:r>
    </w:p>
    <w:p w14:paraId="325260A3" w14:textId="74E0785F" w:rsidR="00DE62CB" w:rsidRPr="00BA2D17" w:rsidRDefault="00DE04FA" w:rsidP="00DE62CB">
      <w:pPr>
        <w:pStyle w:val="IPPBullet1Last"/>
        <w:numPr>
          <w:ilvl w:val="0"/>
          <w:numId w:val="0"/>
        </w:numPr>
        <w:ind w:left="567" w:hanging="567"/>
        <w:rPr>
          <w:rFonts w:cs="Times New Roman"/>
        </w:rPr>
      </w:pPr>
      <w:r w:rsidRPr="00BA2D17">
        <w:t xml:space="preserve">- </w:t>
      </w:r>
      <w:r w:rsidR="00120911" w:rsidRPr="00BA2D17">
        <w:t>có</w:t>
      </w:r>
      <w:r w:rsidRPr="00BA2D17">
        <w:t xml:space="preserve"> phương tiện để đảm bảo rằng hàng hóa bị ngập hoàn toàn.</w:t>
      </w:r>
      <w:r w:rsidR="00DE62CB" w:rsidRPr="00BA2D17">
        <w:t xml:space="preserve"> </w:t>
      </w:r>
    </w:p>
    <w:p w14:paraId="3B79DB7A" w14:textId="34D5134F" w:rsidR="00DE04FA" w:rsidRPr="00BA2D17" w:rsidRDefault="00120911" w:rsidP="00473C42">
      <w:pPr>
        <w:pStyle w:val="IPPNormal"/>
      </w:pPr>
      <w:r w:rsidRPr="00BA2D17">
        <w:t xml:space="preserve">Các dây </w:t>
      </w:r>
      <w:r w:rsidR="00500348" w:rsidRPr="00BA2D17">
        <w:t>c</w:t>
      </w:r>
      <w:r w:rsidR="00DE04FA" w:rsidRPr="00BA2D17">
        <w:t xml:space="preserve">ảm </w:t>
      </w:r>
      <w:r w:rsidR="00500348" w:rsidRPr="00BA2D17">
        <w:t>ứng nhiệt</w:t>
      </w:r>
      <w:r w:rsidR="00DE04FA" w:rsidRPr="00BA2D17">
        <w:t xml:space="preserve"> phải đượ</w:t>
      </w:r>
      <w:r w:rsidR="00500348" w:rsidRPr="00BA2D17">
        <w:t xml:space="preserve">c nhúng ngập </w:t>
      </w:r>
      <w:r w:rsidR="00DE04FA" w:rsidRPr="00BA2D17">
        <w:t>hoàn toàn trong nước để đảm bả</w:t>
      </w:r>
      <w:r w:rsidR="00500348" w:rsidRPr="00BA2D17">
        <w:t>o</w:t>
      </w:r>
      <w:r w:rsidR="00DE04FA" w:rsidRPr="00BA2D17">
        <w:t xml:space="preserve"> có thể theo dõi tính đồng nhất của nhiệt độ xử lý. Tùy thuộc vào các yêu cầu của xử lý (ví dụ như nhiệt độ lõi của hàng hóa hoặc nhiệt độ nước cần được duy trì ở nhiệt độ cụ thể trong một thời gian nhất định), các cảm </w:t>
      </w:r>
      <w:r w:rsidR="00500348" w:rsidRPr="00BA2D17">
        <w:t xml:space="preserve">ứng ở lô hàng </w:t>
      </w:r>
      <w:r w:rsidR="00DE04FA" w:rsidRPr="00BA2D17">
        <w:t xml:space="preserve">có thể </w:t>
      </w:r>
      <w:r w:rsidR="00500348" w:rsidRPr="00BA2D17">
        <w:t xml:space="preserve">cần </w:t>
      </w:r>
      <w:r w:rsidR="00DE04FA" w:rsidRPr="00BA2D17">
        <w:t>hoặc không cần. Nế</w:t>
      </w:r>
      <w:r w:rsidR="00CF3673" w:rsidRPr="00BA2D17">
        <w:t xml:space="preserve">u </w:t>
      </w:r>
      <w:r w:rsidR="00DE04FA" w:rsidRPr="00BA2D17">
        <w:t xml:space="preserve">được yêu cầu, </w:t>
      </w:r>
      <w:r w:rsidR="00CF3673" w:rsidRPr="00BA2D17">
        <w:t xml:space="preserve">thì nới nhiều hàng nhất sẽ </w:t>
      </w:r>
      <w:r w:rsidR="00DE04FA" w:rsidRPr="00BA2D17">
        <w:t xml:space="preserve">được lựa chọn cho vị trí </w:t>
      </w:r>
      <w:r w:rsidR="00CF3673" w:rsidRPr="00BA2D17">
        <w:t xml:space="preserve">đặt dây </w:t>
      </w:r>
      <w:r w:rsidR="00DE04FA" w:rsidRPr="00BA2D17">
        <w:t xml:space="preserve">cảm </w:t>
      </w:r>
      <w:r w:rsidR="00CF3673" w:rsidRPr="00BA2D17">
        <w:t>ứng</w:t>
      </w:r>
      <w:r w:rsidR="00DE04FA" w:rsidRPr="00BA2D17">
        <w:t>.</w:t>
      </w:r>
    </w:p>
    <w:p w14:paraId="6146FBCF" w14:textId="6276B983" w:rsidR="00DA622F" w:rsidRPr="00BA2D17" w:rsidRDefault="00DA622F" w:rsidP="00AF6AC7">
      <w:pPr>
        <w:pStyle w:val="IPPHeading2"/>
        <w:rPr>
          <w:rFonts w:cs="Times New Roman"/>
        </w:rPr>
      </w:pPr>
      <w:bookmarkStart w:id="24" w:name="_Toc11052169"/>
      <w:r w:rsidRPr="00BA2D17">
        <w:rPr>
          <w:rFonts w:cs="Times New Roman"/>
        </w:rPr>
        <w:t>4.2.3</w:t>
      </w:r>
      <w:r w:rsidRPr="00BA2D17">
        <w:rPr>
          <w:rFonts w:cs="Times New Roman"/>
        </w:rPr>
        <w:tab/>
      </w:r>
      <w:r w:rsidR="00CF3673" w:rsidRPr="00BA2D17">
        <w:rPr>
          <w:rFonts w:cs="Times New Roman"/>
        </w:rPr>
        <w:t xml:space="preserve">Xử lý Hơi nước nóng </w:t>
      </w:r>
      <w:bookmarkEnd w:id="24"/>
    </w:p>
    <w:p w14:paraId="3AADCF37" w14:textId="7FB7D118" w:rsidR="00DE62CB" w:rsidRPr="00BA2D17" w:rsidRDefault="00DE04FA" w:rsidP="00DE62CB">
      <w:pPr>
        <w:pStyle w:val="IPPNormalCloseSpace"/>
      </w:pPr>
      <w:r w:rsidRPr="00BA2D17">
        <w:t xml:space="preserve">Xử lý </w:t>
      </w:r>
      <w:r w:rsidR="00CF3673" w:rsidRPr="00BA2D17">
        <w:t xml:space="preserve">hơi nước nóng </w:t>
      </w:r>
      <w:r w:rsidRPr="00BA2D17">
        <w:t>yêu cầu:</w:t>
      </w:r>
      <w:r w:rsidR="00DE62CB" w:rsidRPr="00BA2D17">
        <w:t xml:space="preserve"> </w:t>
      </w:r>
    </w:p>
    <w:p w14:paraId="3C0B342A" w14:textId="49DD853F" w:rsidR="00DE62CB" w:rsidRPr="00BA2D17" w:rsidRDefault="00DE04FA" w:rsidP="00DE62CB">
      <w:pPr>
        <w:pStyle w:val="IPPBullet1"/>
        <w:numPr>
          <w:ilvl w:val="0"/>
          <w:numId w:val="0"/>
        </w:numPr>
        <w:ind w:left="567" w:hanging="567"/>
        <w:rPr>
          <w:rFonts w:cs="Times New Roman"/>
          <w:lang w:val="en-GB"/>
        </w:rPr>
      </w:pPr>
      <w:r w:rsidRPr="00BA2D17">
        <w:t xml:space="preserve">- giám sát nhiệt độ không khí và độ ẩm </w:t>
      </w:r>
      <w:r w:rsidR="00CF3673" w:rsidRPr="00BA2D17">
        <w:t>bên trong buồng xử lý</w:t>
      </w:r>
      <w:r w:rsidR="00DE62CB" w:rsidRPr="00BA2D17">
        <w:t xml:space="preserve"> </w:t>
      </w:r>
    </w:p>
    <w:p w14:paraId="555D722B" w14:textId="524DA1B8" w:rsidR="00DE62CB" w:rsidRPr="00BA2D17" w:rsidRDefault="00DE04FA" w:rsidP="00DE62CB">
      <w:pPr>
        <w:pStyle w:val="IPPBullet1"/>
        <w:numPr>
          <w:ilvl w:val="0"/>
          <w:numId w:val="0"/>
        </w:numPr>
        <w:rPr>
          <w:rFonts w:cs="Times New Roman"/>
          <w:lang w:val="en-GB"/>
        </w:rPr>
      </w:pPr>
      <w:r w:rsidRPr="00BA2D17">
        <w:t>- giám sát nhiệt độ cốt lõi của hàng hóa</w:t>
      </w:r>
      <w:r w:rsidR="00DE62CB" w:rsidRPr="00BA2D17">
        <w:t xml:space="preserve"> </w:t>
      </w:r>
    </w:p>
    <w:p w14:paraId="5F0CAD6D" w14:textId="7D4B85EB" w:rsidR="00DE04FA" w:rsidRPr="00BA2D17" w:rsidRDefault="00DE04FA" w:rsidP="00DE04FA">
      <w:pPr>
        <w:pStyle w:val="IPPNormalCloseSpace"/>
      </w:pPr>
    </w:p>
    <w:p w14:paraId="2EBB11FF" w14:textId="0741F5E6" w:rsidR="00DE62CB" w:rsidRPr="00BA2D17" w:rsidRDefault="00DE04FA" w:rsidP="00DE62CB">
      <w:pPr>
        <w:pStyle w:val="IPPBullet1Last"/>
        <w:numPr>
          <w:ilvl w:val="0"/>
          <w:numId w:val="0"/>
        </w:numPr>
        <w:rPr>
          <w:rFonts w:cs="Times New Roman"/>
        </w:rPr>
      </w:pPr>
      <w:r w:rsidRPr="00BA2D17">
        <w:t>- lưu thông đầy đủ hơi không khí nóng để đảm bảo tính đồng nhất của nhiệt độ và độ ẩm tương đố</w:t>
      </w:r>
      <w:r w:rsidR="00CF3673" w:rsidRPr="00BA2D17">
        <w:t>i trong buồng xử lý.</w:t>
      </w:r>
      <w:r w:rsidR="00DE62CB" w:rsidRPr="00BA2D17">
        <w:t xml:space="preserve"> </w:t>
      </w:r>
    </w:p>
    <w:p w14:paraId="48B8423F" w14:textId="08833B2B" w:rsidR="00DA622F" w:rsidRPr="00BA2D17" w:rsidRDefault="00DE04FA" w:rsidP="00473C42">
      <w:pPr>
        <w:pStyle w:val="IPPNormal"/>
      </w:pPr>
      <w:r w:rsidRPr="00BA2D17">
        <w:lastRenderedPageBreak/>
        <w:t>Số lượng</w:t>
      </w:r>
      <w:r w:rsidR="00D9278E" w:rsidRPr="00BA2D17">
        <w:t xml:space="preserve"> dây </w:t>
      </w:r>
      <w:r w:rsidRPr="00BA2D17">
        <w:t xml:space="preserve">cảm </w:t>
      </w:r>
      <w:r w:rsidR="00D9278E" w:rsidRPr="00BA2D17">
        <w:t>biến</w:t>
      </w:r>
      <w:r w:rsidRPr="00BA2D17">
        <w:t xml:space="preserve"> cần thiết phụ thuộc vào các yếu tố</w:t>
      </w:r>
      <w:r w:rsidR="00D9278E" w:rsidRPr="00BA2D17">
        <w:t>:</w:t>
      </w:r>
      <w:r w:rsidRPr="00BA2D17">
        <w:t xml:space="preserve"> bản đồ nhiệt độ, kích thước và cấu hình </w:t>
      </w:r>
      <w:r w:rsidR="00D9278E" w:rsidRPr="00BA2D17">
        <w:t xml:space="preserve">lô </w:t>
      </w:r>
      <w:r w:rsidRPr="00BA2D17">
        <w:t>hàng và loạ</w:t>
      </w:r>
      <w:r w:rsidR="00D9278E" w:rsidRPr="00BA2D17">
        <w:t>i hình c</w:t>
      </w:r>
      <w:r w:rsidRPr="00BA2D17">
        <w:t xml:space="preserve">ơ sở xử lý. </w:t>
      </w:r>
      <w:r w:rsidR="00D9278E" w:rsidRPr="00BA2D17">
        <w:t xml:space="preserve">Nơi mật độ hàng </w:t>
      </w:r>
      <w:r w:rsidRPr="00BA2D17">
        <w:t xml:space="preserve">lớn nhất </w:t>
      </w:r>
      <w:r w:rsidR="00CF3673" w:rsidRPr="00BA2D17">
        <w:t>sẽ</w:t>
      </w:r>
      <w:r w:rsidRPr="00BA2D17">
        <w:t xml:space="preserve"> được lựa chọn </w:t>
      </w:r>
      <w:r w:rsidR="00CF3673" w:rsidRPr="00BA2D17">
        <w:t>để đặt</w:t>
      </w:r>
      <w:r w:rsidRPr="00BA2D17">
        <w:t xml:space="preserve"> cảm </w:t>
      </w:r>
      <w:r w:rsidR="00CF3673" w:rsidRPr="00BA2D17">
        <w:t xml:space="preserve">ứng nhiệt </w:t>
      </w:r>
      <w:r w:rsidRPr="00BA2D17">
        <w:t xml:space="preserve">và các cảm </w:t>
      </w:r>
      <w:r w:rsidR="00CF3673" w:rsidRPr="00BA2D17">
        <w:t>ứng này</w:t>
      </w:r>
      <w:r w:rsidRPr="00BA2D17">
        <w:t xml:space="preserve"> nên được đặt ở phần lạnh nhất của </w:t>
      </w:r>
      <w:r w:rsidR="00CF3673" w:rsidRPr="00BA2D17">
        <w:t xml:space="preserve">lô </w:t>
      </w:r>
      <w:r w:rsidRPr="00BA2D17">
        <w:t>hàng</w:t>
      </w:r>
      <w:r w:rsidR="00CF3673" w:rsidRPr="00BA2D17">
        <w:t xml:space="preserve"> của khu xử lý</w:t>
      </w:r>
      <w:r w:rsidRPr="00BA2D17">
        <w:t xml:space="preserve"> xử lý nhiệ</w:t>
      </w:r>
      <w:r w:rsidR="00CF3673" w:rsidRPr="00BA2D17">
        <w:t xml:space="preserve">t, </w:t>
      </w:r>
      <w:r w:rsidRPr="00BA2D17">
        <w:t>được xác địn</w:t>
      </w:r>
      <w:r w:rsidR="00CF3673" w:rsidRPr="00BA2D17">
        <w:t>h d</w:t>
      </w:r>
      <w:r w:rsidR="00D9278E" w:rsidRPr="00BA2D17">
        <w:t>dựa vào</w:t>
      </w:r>
      <w:r w:rsidR="00CF3673" w:rsidRPr="00BA2D17">
        <w:t xml:space="preserve"> bản đồ </w:t>
      </w:r>
      <w:r w:rsidRPr="00BA2D17">
        <w:t>nhiệt độ.</w:t>
      </w:r>
      <w:r w:rsidR="004144F6" w:rsidRPr="00BA2D17">
        <w:t xml:space="preserve"> </w:t>
      </w:r>
    </w:p>
    <w:p w14:paraId="5EA800D3" w14:textId="61DB9511" w:rsidR="00DE62CB" w:rsidRPr="00BA2D17" w:rsidRDefault="00DE04FA" w:rsidP="00DE62CB">
      <w:pPr>
        <w:pStyle w:val="IPPNormalCloseSpace"/>
      </w:pPr>
      <w:r w:rsidRPr="00BA2D17">
        <w:t>Lị</w:t>
      </w:r>
      <w:r w:rsidR="00CF3673" w:rsidRPr="00BA2D17">
        <w:t xml:space="preserve">ch </w:t>
      </w:r>
      <w:r w:rsidR="00DE62CB" w:rsidRPr="00BA2D17">
        <w:t xml:space="preserve">trình </w:t>
      </w:r>
      <w:r w:rsidR="00CF3673" w:rsidRPr="00BA2D17">
        <w:t xml:space="preserve">xử lý </w:t>
      </w:r>
      <w:r w:rsidRPr="00BA2D17">
        <w:t xml:space="preserve"> nên bao gồm:</w:t>
      </w:r>
    </w:p>
    <w:p w14:paraId="2217FCF5" w14:textId="3FF2A0B7" w:rsidR="00DE62CB" w:rsidRPr="00BA2D17" w:rsidRDefault="00DE04FA" w:rsidP="00DE62CB">
      <w:pPr>
        <w:pStyle w:val="IPPNumberedList"/>
        <w:numPr>
          <w:ilvl w:val="0"/>
          <w:numId w:val="0"/>
        </w:numPr>
        <w:ind w:left="567" w:hanging="567"/>
        <w:rPr>
          <w:rFonts w:cs="Times New Roman"/>
          <w:lang w:val="en-GB"/>
        </w:rPr>
      </w:pPr>
      <w:r w:rsidRPr="00BA2D17">
        <w:t>(1) thời gian gia nhiệt (còn được gọi là thời gian chạy hoặc tăng tốc): thời gian tối thiểu cho phép tất cả các cảm</w:t>
      </w:r>
      <w:r w:rsidR="00D9278E" w:rsidRPr="00BA2D17">
        <w:t xml:space="preserve"> ứng</w:t>
      </w:r>
      <w:r w:rsidRPr="00BA2D17">
        <w:t xml:space="preserve"> nhiệt đạt đến nhiệt độ tối thiểu cần thiết trong hàng hóa</w:t>
      </w:r>
      <w:r w:rsidR="00DE62CB" w:rsidRPr="00BA2D17">
        <w:t xml:space="preserve"> </w:t>
      </w:r>
    </w:p>
    <w:p w14:paraId="719992BD" w14:textId="5A0C69C4" w:rsidR="00DE62CB" w:rsidRPr="00BA2D17" w:rsidRDefault="00DE62CB" w:rsidP="00DE62CB">
      <w:pPr>
        <w:pStyle w:val="IPPNumberedList"/>
        <w:numPr>
          <w:ilvl w:val="0"/>
          <w:numId w:val="0"/>
        </w:numPr>
        <w:ind w:left="567" w:hanging="567"/>
        <w:rPr>
          <w:rFonts w:cs="Times New Roman"/>
          <w:lang w:val="en-GB"/>
        </w:rPr>
      </w:pPr>
      <w:r w:rsidRPr="00BA2D17">
        <w:t>(</w:t>
      </w:r>
      <w:r w:rsidR="00DE04FA" w:rsidRPr="00BA2D17">
        <w:t>2) nhiệt độ không khí tối thiểu và thời gian gia nhiệt: thời gian tối đa để tăng nhiệt độ phòng đến nhiệt độ tối thiểu cần thiết cho không khí trong cơ sở</w:t>
      </w:r>
      <w:r w:rsidRPr="00BA2D17">
        <w:t xml:space="preserve"> </w:t>
      </w:r>
    </w:p>
    <w:p w14:paraId="7ED6B610" w14:textId="29426383" w:rsidR="00DE62CB" w:rsidRPr="00BA2D17" w:rsidRDefault="00DE04FA" w:rsidP="00DE62CB">
      <w:pPr>
        <w:pStyle w:val="IPPNumberedList"/>
        <w:numPr>
          <w:ilvl w:val="0"/>
          <w:numId w:val="0"/>
        </w:numPr>
        <w:rPr>
          <w:rFonts w:cs="Times New Roman"/>
          <w:lang w:val="en-GB"/>
        </w:rPr>
      </w:pPr>
      <w:r w:rsidRPr="00BA2D17">
        <w:t xml:space="preserve">(3) nhiệt độ hàng hóa tối thiểu vào cuối thời gian gia nhiệt: nhiệt độ tối thiểu cần thiết cho tất cả các cảm </w:t>
      </w:r>
      <w:r w:rsidR="00A62A32" w:rsidRPr="00BA2D17">
        <w:t>ứng</w:t>
      </w:r>
      <w:r w:rsidRPr="00BA2D17">
        <w:t xml:space="preserve"> nhiệt độ lõi hàng hóa</w:t>
      </w:r>
      <w:r w:rsidR="00DE62CB" w:rsidRPr="00BA2D17">
        <w:t xml:space="preserve"> </w:t>
      </w:r>
    </w:p>
    <w:p w14:paraId="62C1FFAB" w14:textId="72F07439" w:rsidR="00DE62CB" w:rsidRPr="00BA2D17" w:rsidRDefault="00DE04FA" w:rsidP="00DE62CB">
      <w:pPr>
        <w:pStyle w:val="IPPNumberedList"/>
        <w:numPr>
          <w:ilvl w:val="0"/>
          <w:numId w:val="0"/>
        </w:numPr>
        <w:ind w:left="567" w:hanging="567"/>
        <w:rPr>
          <w:rFonts w:cs="Times New Roman"/>
          <w:lang w:val="en-GB"/>
        </w:rPr>
      </w:pPr>
      <w:r w:rsidRPr="00BA2D17">
        <w:t>(4) thời gian dừng: khoảng thời gian tất cả các cảm biến nhiệt độ hàng hóa phải duy trì nhiệt độ lõi hoặc bột giấy tối thiểu và các cảm biến nhiệt độ không khí phải duy trì nhiệt độ không khí tối thiểu</w:t>
      </w:r>
      <w:r w:rsidR="00DE62CB" w:rsidRPr="00BA2D17">
        <w:rPr>
          <w:rFonts w:cs="Times New Roman"/>
          <w:lang w:val="en-GB"/>
        </w:rPr>
        <w:t xml:space="preserve"> </w:t>
      </w:r>
    </w:p>
    <w:p w14:paraId="0C1313F3" w14:textId="0DA7B488" w:rsidR="00DE62CB" w:rsidRPr="00BA2D17" w:rsidRDefault="00DE04FA" w:rsidP="00DE62CB">
      <w:pPr>
        <w:pStyle w:val="IPPNumberedList"/>
        <w:numPr>
          <w:ilvl w:val="0"/>
          <w:numId w:val="0"/>
        </w:numPr>
        <w:rPr>
          <w:rFonts w:cs="Times New Roman"/>
          <w:lang w:val="en-GB"/>
        </w:rPr>
      </w:pPr>
      <w:r w:rsidRPr="00BA2D17">
        <w:t>(5) tổng thời gian xử lý nhiệt: tổng thời gian từ khi bắt đầu sưởi ấm hàng hóa đến khi kết thúc thời gian dừng</w:t>
      </w:r>
      <w:r w:rsidR="00DE62CB" w:rsidRPr="00BA2D17">
        <w:t xml:space="preserve"> </w:t>
      </w:r>
    </w:p>
    <w:p w14:paraId="32E41A64" w14:textId="75C588C4" w:rsidR="00DE62CB" w:rsidRPr="00BA2D17" w:rsidRDefault="00DE62CB" w:rsidP="00DE62CB">
      <w:pPr>
        <w:pStyle w:val="IPPNumberedList"/>
        <w:numPr>
          <w:ilvl w:val="0"/>
          <w:numId w:val="0"/>
        </w:numPr>
        <w:ind w:left="567" w:hanging="567"/>
        <w:rPr>
          <w:rFonts w:cs="Times New Roman"/>
          <w:lang w:val="en-GB"/>
        </w:rPr>
      </w:pPr>
      <w:r w:rsidRPr="00BA2D17">
        <w:t xml:space="preserve"> </w:t>
      </w:r>
      <w:r w:rsidR="00DE04FA" w:rsidRPr="00BA2D17">
        <w:t xml:space="preserve">(6) thông số kiểm soát độ ẩm trong quá trình </w:t>
      </w:r>
      <w:r w:rsidR="00A62A32" w:rsidRPr="00BA2D17">
        <w:t>xử lý</w:t>
      </w:r>
      <w:r w:rsidRPr="00BA2D17">
        <w:t xml:space="preserve"> </w:t>
      </w:r>
    </w:p>
    <w:p w14:paraId="3E0E5E98" w14:textId="361CAC5B" w:rsidR="00DE62CB" w:rsidRPr="00BA2D17" w:rsidRDefault="00DE04FA" w:rsidP="00DE62CB">
      <w:pPr>
        <w:pStyle w:val="IPPNumberedList"/>
        <w:numPr>
          <w:ilvl w:val="0"/>
          <w:numId w:val="0"/>
        </w:numPr>
        <w:spacing w:after="180"/>
        <w:ind w:left="567" w:hanging="567"/>
        <w:rPr>
          <w:rFonts w:cs="Times New Roman"/>
          <w:lang w:val="en-GB"/>
        </w:rPr>
      </w:pPr>
      <w:r w:rsidRPr="00BA2D17">
        <w:t>(7) loại làm mát sau xử lý (nếu thích hợp).</w:t>
      </w:r>
      <w:r w:rsidR="00DE62CB" w:rsidRPr="00BA2D17">
        <w:t xml:space="preserve">  </w:t>
      </w:r>
    </w:p>
    <w:p w14:paraId="6138C152" w14:textId="050D014B" w:rsidR="00DA622F" w:rsidRPr="00BA2D17" w:rsidRDefault="00DA622F" w:rsidP="00AF6AC7">
      <w:pPr>
        <w:pStyle w:val="IPPHeading2"/>
        <w:rPr>
          <w:rFonts w:cs="Times New Roman"/>
        </w:rPr>
      </w:pPr>
      <w:bookmarkStart w:id="25" w:name="_Toc11052170"/>
      <w:r w:rsidRPr="00BA2D17">
        <w:rPr>
          <w:rFonts w:cs="Times New Roman"/>
        </w:rPr>
        <w:t>4.2.4</w:t>
      </w:r>
      <w:r w:rsidRPr="00BA2D17">
        <w:rPr>
          <w:rFonts w:cs="Times New Roman"/>
        </w:rPr>
        <w:tab/>
      </w:r>
      <w:r w:rsidR="00DE62CB" w:rsidRPr="00BA2D17">
        <w:rPr>
          <w:rFonts w:cs="Times New Roman"/>
        </w:rPr>
        <w:t xml:space="preserve">Xử lý Nhiệt khô </w:t>
      </w:r>
      <w:bookmarkEnd w:id="25"/>
    </w:p>
    <w:p w14:paraId="5F35774C" w14:textId="5EF752BE" w:rsidR="00DE62CB" w:rsidRPr="00BA2D17" w:rsidRDefault="00A62A32" w:rsidP="00DE62CB">
      <w:pPr>
        <w:pStyle w:val="IPPNormalCloseSpace"/>
      </w:pPr>
      <w:r w:rsidRPr="00BA2D17">
        <w:t xml:space="preserve">Yêu cầu  đối với </w:t>
      </w:r>
      <w:r w:rsidR="00DE04FA" w:rsidRPr="00BA2D17">
        <w:t xml:space="preserve">Xử lý </w:t>
      </w:r>
      <w:r w:rsidRPr="00BA2D17">
        <w:t>N</w:t>
      </w:r>
      <w:r w:rsidR="00DE04FA" w:rsidRPr="00BA2D17">
        <w:t xml:space="preserve">hiệt </w:t>
      </w:r>
      <w:r w:rsidRPr="00BA2D17">
        <w:t>K</w:t>
      </w:r>
      <w:r w:rsidR="00DE04FA" w:rsidRPr="00BA2D17">
        <w:t>hô:</w:t>
      </w:r>
      <w:r w:rsidR="00DE62CB" w:rsidRPr="00BA2D17">
        <w:t xml:space="preserve"> </w:t>
      </w:r>
    </w:p>
    <w:p w14:paraId="23E9BC58" w14:textId="512E1B37" w:rsidR="00DE62CB" w:rsidRPr="00BA2D17" w:rsidRDefault="00DE04FA" w:rsidP="00DE62CB">
      <w:pPr>
        <w:pStyle w:val="IPPBullet1"/>
        <w:numPr>
          <w:ilvl w:val="0"/>
          <w:numId w:val="0"/>
        </w:numPr>
        <w:ind w:left="567" w:hanging="567"/>
        <w:rPr>
          <w:rFonts w:cs="Times New Roman"/>
          <w:lang w:val="en-GB"/>
        </w:rPr>
      </w:pPr>
      <w:r w:rsidRPr="00BA2D17">
        <w:t>- giám sát nhiệt độ không khí và độ ẩm trong cơ sở</w:t>
      </w:r>
      <w:r w:rsidR="00A62A32" w:rsidRPr="00BA2D17">
        <w:t xml:space="preserve"> xử lý</w:t>
      </w:r>
      <w:r w:rsidR="00DE62CB" w:rsidRPr="00BA2D17">
        <w:t xml:space="preserve"> </w:t>
      </w:r>
    </w:p>
    <w:p w14:paraId="096390E6" w14:textId="70D6DECD" w:rsidR="00DE62CB" w:rsidRPr="00BA2D17" w:rsidRDefault="00DE04FA" w:rsidP="000669E5">
      <w:pPr>
        <w:pStyle w:val="IPPBullet1"/>
        <w:numPr>
          <w:ilvl w:val="0"/>
          <w:numId w:val="0"/>
        </w:numPr>
        <w:ind w:left="567" w:hanging="567"/>
        <w:rPr>
          <w:rFonts w:cs="Times New Roman"/>
          <w:lang w:val="en-GB"/>
        </w:rPr>
      </w:pPr>
      <w:r w:rsidRPr="00BA2D17">
        <w:t>- giám sát nhiệt độ cốt lõi của hàng hóa, khi thích hợp</w:t>
      </w:r>
      <w:r w:rsidR="00DE62CB" w:rsidRPr="00BA2D17">
        <w:t xml:space="preserve"> </w:t>
      </w:r>
    </w:p>
    <w:p w14:paraId="47595FEA" w14:textId="50388F88" w:rsidR="000669E5" w:rsidRPr="00BA2D17" w:rsidRDefault="00DE04FA" w:rsidP="000669E5">
      <w:pPr>
        <w:pStyle w:val="IPPBullet1Last"/>
        <w:numPr>
          <w:ilvl w:val="0"/>
          <w:numId w:val="0"/>
        </w:numPr>
        <w:ind w:left="567" w:hanging="567"/>
        <w:rPr>
          <w:rFonts w:cs="Times New Roman"/>
        </w:rPr>
      </w:pPr>
      <w:r w:rsidRPr="00BA2D17">
        <w:t>- lưu thông đầy đủ không khí để đảm bảo tính đồng nhất của nhiệt độ và độ ẩm tương đối trong cơ sở</w:t>
      </w:r>
      <w:r w:rsidR="00A62A32" w:rsidRPr="00BA2D17">
        <w:t xml:space="preserve"> xử lý</w:t>
      </w:r>
      <w:r w:rsidRPr="00BA2D17">
        <w:t>.</w:t>
      </w:r>
    </w:p>
    <w:p w14:paraId="035B27ED" w14:textId="24E727F4" w:rsidR="00DA622F" w:rsidRPr="00BA2D17" w:rsidRDefault="00357C42" w:rsidP="00473C42">
      <w:pPr>
        <w:pStyle w:val="IPPNormal"/>
      </w:pPr>
      <w:r w:rsidRPr="00BA2D17">
        <w:t xml:space="preserve">Trong </w:t>
      </w:r>
      <w:r w:rsidR="00A62A32" w:rsidRPr="00BA2D17">
        <w:t>quá trình</w:t>
      </w:r>
      <w:r w:rsidRPr="00BA2D17">
        <w:t xml:space="preserve"> xử lý nhiệt khô quy định nhiệt độ không khí và yêu cầu độ ẩm, phải theo dõi nhiệt độ không khí bằng cảm </w:t>
      </w:r>
      <w:r w:rsidR="00A62A32" w:rsidRPr="00BA2D17">
        <w:t>ứng</w:t>
      </w:r>
      <w:r w:rsidRPr="00BA2D17">
        <w:t xml:space="preserve"> nhiệt độ (analog hoặc kỹ thuật số) và theo dõi nhiệt độ ướt và khô hoặc cảm </w:t>
      </w:r>
      <w:r w:rsidR="00A62A32" w:rsidRPr="00BA2D17">
        <w:t xml:space="preserve">ứng </w:t>
      </w:r>
      <w:r w:rsidRPr="00BA2D17">
        <w:t>độ ẩm.</w:t>
      </w:r>
      <w:r w:rsidR="004144F6" w:rsidRPr="00BA2D17">
        <w:t xml:space="preserve">  </w:t>
      </w:r>
    </w:p>
    <w:p w14:paraId="5B176951" w14:textId="52F4836C" w:rsidR="00DA622F" w:rsidRPr="00BA2D17" w:rsidRDefault="00357C42" w:rsidP="00473C42">
      <w:pPr>
        <w:pStyle w:val="IPPNormal"/>
      </w:pPr>
      <w:r w:rsidRPr="00BA2D17">
        <w:t xml:space="preserve">Các cảm </w:t>
      </w:r>
      <w:r w:rsidR="00A62A32" w:rsidRPr="00BA2D17">
        <w:t>ứng</w:t>
      </w:r>
      <w:r w:rsidRPr="00BA2D17">
        <w:t xml:space="preserve"> </w:t>
      </w:r>
      <w:r w:rsidR="00A62A32" w:rsidRPr="00BA2D17">
        <w:t xml:space="preserve">phải </w:t>
      </w:r>
      <w:r w:rsidRPr="00BA2D17">
        <w:t xml:space="preserve"> cách xa nguồn nhiệt và cách xa tường của cơ sở xử lý càng tốt hoặc, theo cách khác, lịch trình có thể được phát triển dựa trên một loạt các phương pháp thử nghiệm trong đó nhiệt độ xa nhất từ tường của cơ sở đã được đo và tương quan với </w:t>
      </w:r>
      <w:r w:rsidR="001F7BC6" w:rsidRPr="00BA2D17">
        <w:t>nhiệt độ vị trí cảm biến.</w:t>
      </w:r>
      <w:r w:rsidR="004144F6" w:rsidRPr="00BA2D17">
        <w:t xml:space="preserve"> </w:t>
      </w:r>
    </w:p>
    <w:p w14:paraId="2C302770" w14:textId="0962A087" w:rsidR="00DA622F" w:rsidRPr="00BA2D17" w:rsidRDefault="001F7BC6" w:rsidP="00473C42">
      <w:pPr>
        <w:pStyle w:val="IPPNormal"/>
      </w:pPr>
      <w:r w:rsidRPr="00BA2D17">
        <w:t>Các cảm biến bổ sung có thể được lắp đặt để bù đắp cho sự cố cảm biến có thể xảy ra.</w:t>
      </w:r>
      <w:r w:rsidR="004144F6" w:rsidRPr="00BA2D17">
        <w:t xml:space="preserve"> </w:t>
      </w:r>
    </w:p>
    <w:p w14:paraId="4E65B373" w14:textId="27B509CD" w:rsidR="00DA622F" w:rsidRPr="00BA2D17" w:rsidRDefault="001F7BC6" w:rsidP="00473C42">
      <w:pPr>
        <w:pStyle w:val="IPPNormal"/>
      </w:pPr>
      <w:r w:rsidRPr="00BA2D17">
        <w:t xml:space="preserve">Xử lý </w:t>
      </w:r>
      <w:r w:rsidR="004144F6" w:rsidRPr="00BA2D17">
        <w:t xml:space="preserve">nóng </w:t>
      </w:r>
      <w:r w:rsidRPr="00BA2D17">
        <w:t>khô cho các loại hạt và hạt giống nên có tối thiểu ba cả</w:t>
      </w:r>
      <w:r w:rsidR="00A62A32" w:rsidRPr="00BA2D17">
        <w:t>m ứng</w:t>
      </w:r>
      <w:r w:rsidRPr="00BA2D17">
        <w:t xml:space="preserve"> nhiệ</w:t>
      </w:r>
      <w:r w:rsidR="00A62A32" w:rsidRPr="00BA2D17">
        <w:t xml:space="preserve">t </w:t>
      </w:r>
      <w:r w:rsidRPr="00BA2D17">
        <w:t xml:space="preserve"> được đặt trong hàng hóa tại các địa điểm được xác định bởi các nghiên cứu </w:t>
      </w:r>
      <w:r w:rsidR="00A62A32" w:rsidRPr="00BA2D17">
        <w:t>săp xếp</w:t>
      </w:r>
      <w:r w:rsidRPr="00BA2D17">
        <w:t xml:space="preserve"> nhiệt độ.</w:t>
      </w:r>
      <w:r w:rsidR="004144F6" w:rsidRPr="00BA2D17">
        <w:t xml:space="preserve"> </w:t>
      </w:r>
    </w:p>
    <w:p w14:paraId="2EA232B9" w14:textId="6745BE22" w:rsidR="00DA622F" w:rsidRPr="00BA2D17" w:rsidRDefault="001F7BC6" w:rsidP="00473C42">
      <w:pPr>
        <w:pStyle w:val="IPPNormal"/>
      </w:pPr>
      <w:r w:rsidRPr="00BA2D17">
        <w:t xml:space="preserve">Khi nhiệt độ xử lý được giám sát bằng cảm </w:t>
      </w:r>
      <w:r w:rsidR="00A62A32" w:rsidRPr="00BA2D17">
        <w:t>ứng</w:t>
      </w:r>
      <w:r w:rsidRPr="00BA2D17">
        <w:t xml:space="preserve"> được đưa vào hàng hóa, chúng phải phù hợp để đo nhiệt độ lõi của hàng hóa. Tổng số cảm biến cần được điều chỉnh theo loại điều trị, loại hàng hóa, kích thước và cấu hình hàng hóa, bản đồ nhiệt độ và loại cơ sở xử lý. Theo dõi nhiệt độ cốt lõi của hàng hóa, khi thích hợp, có thể cung cấp thêm thông tin về việc xác minh xử lý nhiệt khô, so với giám sát nhiệt độ không khí một mình.</w:t>
      </w:r>
      <w:r w:rsidR="004144F6" w:rsidRPr="00BA2D17">
        <w:t xml:space="preserve"> </w:t>
      </w:r>
    </w:p>
    <w:p w14:paraId="1F80A4EC" w14:textId="799C152F" w:rsidR="00DA622F" w:rsidRPr="00BA2D17" w:rsidRDefault="00DA622F" w:rsidP="00A27DDC">
      <w:pPr>
        <w:pStyle w:val="IPPHeading2"/>
        <w:rPr>
          <w:rFonts w:cs="Times New Roman"/>
          <w:u w:val="single"/>
        </w:rPr>
      </w:pPr>
      <w:bookmarkStart w:id="26" w:name="_Toc11052171"/>
      <w:r w:rsidRPr="00BA2D17">
        <w:rPr>
          <w:rFonts w:cs="Times New Roman"/>
        </w:rPr>
        <w:t>4.2.5</w:t>
      </w:r>
      <w:r w:rsidRPr="00BA2D17">
        <w:rPr>
          <w:rFonts w:cs="Times New Roman"/>
        </w:rPr>
        <w:tab/>
      </w:r>
      <w:r w:rsidR="00A62A32" w:rsidRPr="00BA2D17">
        <w:t xml:space="preserve">Xử lý nhiệt điện môi </w:t>
      </w:r>
      <w:bookmarkEnd w:id="26"/>
    </w:p>
    <w:p w14:paraId="77E62728" w14:textId="6A850024" w:rsidR="001F7BC6" w:rsidRPr="00BA2D17" w:rsidRDefault="001F7BC6" w:rsidP="00473C42">
      <w:pPr>
        <w:pStyle w:val="IPPNormal"/>
      </w:pPr>
      <w:r w:rsidRPr="00BA2D17">
        <w:t>Xử lý nhiệt điện môi đòi hỏi phải theo dõi nhiệt độ ở vùng lạnh nhất của hàng hóa.</w:t>
      </w:r>
    </w:p>
    <w:p w14:paraId="30DDA681" w14:textId="019A26AD" w:rsidR="00DA622F" w:rsidRPr="00BA2D17" w:rsidRDefault="001F7BC6" w:rsidP="00473C42">
      <w:pPr>
        <w:pStyle w:val="IPPNormal"/>
      </w:pPr>
      <w:r w:rsidRPr="00BA2D17">
        <w:t>Bản chất của hệ thống sưởi điện môi có nghĩa là các hệ thống giám sát và ghi lại nhiệt độ cần phải tương thích với công nghệ này. Ví dụ như camera hồng ngoại, cảm biến nhiệt độ không bị ảnh hưởng bởi các trường điện từ được tạo ra, các cặp nhiệt điện và cảm biến sợi quang.</w:t>
      </w:r>
      <w:r w:rsidR="004144F6" w:rsidRPr="00BA2D17">
        <w:t xml:space="preserve"> </w:t>
      </w:r>
    </w:p>
    <w:p w14:paraId="42496B8B" w14:textId="11CA590C" w:rsidR="00DA622F" w:rsidRPr="00BA2D17" w:rsidRDefault="001F7BC6" w:rsidP="00473C42">
      <w:pPr>
        <w:pStyle w:val="IPPNormal"/>
      </w:pPr>
      <w:r w:rsidRPr="00BA2D17">
        <w:lastRenderedPageBreak/>
        <w:t>Tùy thuộc vào phương pháp xử lý cụ thể được áp dụng cho một mặt hàng cụ thể (ví dụ: lõi hoặc bề mặt của mặt hàng là khu vực lạnh nhất được xác định bằng ánh xạ nhiệt độ), có thể cần phải có cảm biến nhiệt độ bên trong.</w:t>
      </w:r>
      <w:r w:rsidR="004144F6" w:rsidRPr="00BA2D17">
        <w:t xml:space="preserve"> </w:t>
      </w:r>
    </w:p>
    <w:p w14:paraId="15AF94AE" w14:textId="1AC6DC8E" w:rsidR="00DA622F" w:rsidRPr="00BA2D17" w:rsidRDefault="001F7BC6" w:rsidP="00473C42">
      <w:pPr>
        <w:pStyle w:val="IPPNormal"/>
      </w:pPr>
      <w:r w:rsidRPr="00BA2D17">
        <w:t>Cảm biến nên được định vị, theo các quy trình đã được phê duyệt, để theo dõi tính đồng nhất của nhiệt độ xử lý trong phần lớn nhất của hàng hóa.</w:t>
      </w:r>
      <w:r w:rsidR="004144F6" w:rsidRPr="00BA2D17">
        <w:t xml:space="preserve"> </w:t>
      </w:r>
    </w:p>
    <w:p w14:paraId="0BE7A13E" w14:textId="5A080598" w:rsidR="00DA622F" w:rsidRPr="00BA2D17" w:rsidRDefault="00DA622F" w:rsidP="001E6635">
      <w:pPr>
        <w:pStyle w:val="IPPHeading1"/>
        <w:rPr>
          <w:rFonts w:cs="Times New Roman"/>
        </w:rPr>
      </w:pPr>
      <w:bookmarkStart w:id="27" w:name="_Toc438542798"/>
      <w:bookmarkStart w:id="28" w:name="_Toc11052172"/>
      <w:r w:rsidRPr="00BA2D17">
        <w:rPr>
          <w:rFonts w:cs="Times New Roman"/>
        </w:rPr>
        <w:t>5.</w:t>
      </w:r>
      <w:r w:rsidRPr="00BA2D17">
        <w:rPr>
          <w:rFonts w:cs="Times New Roman"/>
        </w:rPr>
        <w:tab/>
      </w:r>
      <w:r w:rsidR="00A62A32" w:rsidRPr="00BA2D17">
        <w:rPr>
          <w:rFonts w:cs="Times New Roman"/>
        </w:rPr>
        <w:t xml:space="preserve">Hệ thống hoàn thiện của thiết  bị xử lý </w:t>
      </w:r>
      <w:bookmarkEnd w:id="27"/>
      <w:bookmarkEnd w:id="28"/>
    </w:p>
    <w:p w14:paraId="59AA7CDE" w14:textId="64D78308" w:rsidR="001F7BC6" w:rsidRPr="00BA2D17" w:rsidRDefault="00A62A32" w:rsidP="00473C42">
      <w:pPr>
        <w:pStyle w:val="IPPNormal"/>
      </w:pPr>
      <w:r w:rsidRPr="00BA2D17">
        <w:t xml:space="preserve">Độ </w:t>
      </w:r>
      <w:r w:rsidR="001F7BC6" w:rsidRPr="00BA2D17">
        <w:t>tin cậy về tính thích hợp của việc xử lý nhiệ</w:t>
      </w:r>
      <w:r w:rsidR="002A4F71" w:rsidRPr="00BA2D17">
        <w:t xml:space="preserve">t </w:t>
      </w:r>
      <w:r w:rsidR="001F7BC6" w:rsidRPr="00BA2D17">
        <w:t xml:space="preserve">như một biện pháp kiểm dịch thực vật </w:t>
      </w:r>
      <w:r w:rsidR="002A4F71" w:rsidRPr="00BA2D17">
        <w:t>là</w:t>
      </w:r>
      <w:r w:rsidR="001F7BC6" w:rsidRPr="00BA2D17">
        <w:t xml:space="preserve"> dựa trên </w:t>
      </w:r>
      <w:r w:rsidR="002A4F71" w:rsidRPr="00BA2D17">
        <w:t xml:space="preserve">việc </w:t>
      </w:r>
      <w:r w:rsidR="001F7BC6" w:rsidRPr="00BA2D17">
        <w:t xml:space="preserve"> đảm bảo </w:t>
      </w:r>
      <w:r w:rsidR="002A4F71" w:rsidRPr="00BA2D17">
        <w:t>là</w:t>
      </w:r>
      <w:r w:rsidR="001F7BC6" w:rsidRPr="00BA2D17">
        <w:t xml:space="preserve"> xử</w:t>
      </w:r>
      <w:r w:rsidR="002A4F71" w:rsidRPr="00BA2D17">
        <w:t xml:space="preserve"> lý đạt</w:t>
      </w:r>
      <w:r w:rsidR="001F7BC6" w:rsidRPr="00BA2D17">
        <w:t xml:space="preserve"> hiệu quả </w:t>
      </w:r>
      <w:r w:rsidR="002A4F71" w:rsidRPr="00BA2D17">
        <w:t>phòng chống dịch hại</w:t>
      </w:r>
      <w:r w:rsidR="001F7BC6" w:rsidRPr="00BA2D17">
        <w:t xml:space="preserve"> trong</w:t>
      </w:r>
      <w:r w:rsidR="002A4F71" w:rsidRPr="00BA2D17">
        <w:t xml:space="preserve"> từng </w:t>
      </w:r>
      <w:r w:rsidR="001F7BC6" w:rsidRPr="00BA2D17">
        <w:t xml:space="preserve"> điều kiện cụ thể và việc xử lý đã được </w:t>
      </w:r>
      <w:r w:rsidR="002A4F71" w:rsidRPr="00BA2D17">
        <w:t>tiến hành</w:t>
      </w:r>
      <w:r w:rsidR="001F7BC6" w:rsidRPr="00BA2D17">
        <w:t xml:space="preserve"> đúng cách. Các hệ thống phân phối </w:t>
      </w:r>
      <w:r w:rsidR="002A4F71" w:rsidRPr="00BA2D17">
        <w:t>xử lý</w:t>
      </w:r>
      <w:r w:rsidR="001F7BC6" w:rsidRPr="00BA2D17">
        <w:t xml:space="preserve"> nên được thiết kế, sử dụng và giám sát để đảm bảo rằng các phương pháp </w:t>
      </w:r>
      <w:r w:rsidR="002A4F71" w:rsidRPr="00BA2D17">
        <w:t>xư lý</w:t>
      </w:r>
      <w:r w:rsidR="001F7BC6" w:rsidRPr="00BA2D17">
        <w:t xml:space="preserve"> thực hiện đúng cách và các hàng hóa được bảo vệ khỏi bị nhiễm</w:t>
      </w:r>
      <w:r w:rsidR="002A4F71" w:rsidRPr="00BA2D17">
        <w:t xml:space="preserve"> dịch hại </w:t>
      </w:r>
      <w:r w:rsidR="001F7BC6" w:rsidRPr="00BA2D17">
        <w:t xml:space="preserve"> và nhiễm bẩ</w:t>
      </w:r>
      <w:r w:rsidR="002A4F71" w:rsidRPr="00BA2D17">
        <w:t xml:space="preserve">n sau </w:t>
      </w:r>
      <w:r w:rsidR="001F7BC6" w:rsidRPr="00BA2D17">
        <w:t>xử lý.</w:t>
      </w:r>
    </w:p>
    <w:p w14:paraId="531ED17A" w14:textId="53919235" w:rsidR="001F7BC6" w:rsidRPr="00BA2D17" w:rsidRDefault="001F7BC6" w:rsidP="00473C42">
      <w:pPr>
        <w:pStyle w:val="IPPNormal"/>
      </w:pPr>
      <w:r w:rsidRPr="00BA2D17">
        <w:t xml:space="preserve">NPPO của quốc gia nơi đặt cơ sở </w:t>
      </w:r>
      <w:r w:rsidR="000669E5" w:rsidRPr="00BA2D17">
        <w:t>xử lý</w:t>
      </w:r>
      <w:r w:rsidRPr="00BA2D17">
        <w:t xml:space="preserve"> hoặc nơi bắt đầu</w:t>
      </w:r>
      <w:r w:rsidR="000669E5" w:rsidRPr="00BA2D17">
        <w:t xml:space="preserve"> xử lý chịu</w:t>
      </w:r>
      <w:r w:rsidRPr="00BA2D17">
        <w:t xml:space="preserve"> trách nhiệm đảm bảo rằng các yêu cầu hệ thống </w:t>
      </w:r>
      <w:r w:rsidR="000669E5" w:rsidRPr="00BA2D17">
        <w:t xml:space="preserve">xử lý </w:t>
      </w:r>
      <w:r w:rsidRPr="00BA2D17">
        <w:t>được đáp ứng.</w:t>
      </w:r>
    </w:p>
    <w:p w14:paraId="65D6BE11" w14:textId="00CB7DCA" w:rsidR="00DA622F" w:rsidRPr="00BA2D17" w:rsidRDefault="00DA622F" w:rsidP="001E6635">
      <w:pPr>
        <w:pStyle w:val="IPPHeading2"/>
        <w:rPr>
          <w:rFonts w:cs="Times New Roman"/>
        </w:rPr>
      </w:pPr>
      <w:bookmarkStart w:id="29" w:name="_Toc11052173"/>
      <w:r w:rsidRPr="00BA2D17">
        <w:rPr>
          <w:rFonts w:cs="Times New Roman"/>
        </w:rPr>
        <w:t>5.1</w:t>
      </w:r>
      <w:r w:rsidRPr="00BA2D17">
        <w:rPr>
          <w:rFonts w:cs="Times New Roman"/>
        </w:rPr>
        <w:tab/>
      </w:r>
      <w:r w:rsidR="002A4F71" w:rsidRPr="00BA2D17">
        <w:rPr>
          <w:rFonts w:cs="Times New Roman"/>
        </w:rPr>
        <w:t xml:space="preserve">Đề xuất khu vực xử lý  </w:t>
      </w:r>
      <w:bookmarkEnd w:id="29"/>
    </w:p>
    <w:p w14:paraId="7A469273" w14:textId="19A556D9" w:rsidR="00DA622F" w:rsidRPr="00BA2D17" w:rsidRDefault="001F7BC6" w:rsidP="00473C42">
      <w:pPr>
        <w:pStyle w:val="IPPNormal"/>
      </w:pPr>
      <w:r w:rsidRPr="00BA2D17">
        <w:t>Các cơ sở xử lý phải được NPPO phê duyệt tại quốc gia nơi cơ sở được đặt trước khi các phương pháp điều trị KDTV được áp dụng ở đó. Trong trường hợp điều trị được áp dụng trong quá trình vận chuyển, NPPO có thể phê duyệt các thủ tục cho đơn đăng ký này. NPPOs nên duy trì một danh sách các cơ sở được phê duyệt.</w:t>
      </w:r>
      <w:r w:rsidR="002A4F71" w:rsidRPr="00BA2D17">
        <w:t xml:space="preserve">  </w:t>
      </w:r>
    </w:p>
    <w:p w14:paraId="006D44C9" w14:textId="7701799A" w:rsidR="00DA622F" w:rsidRPr="00BA2D17" w:rsidRDefault="00DA622F" w:rsidP="001E6635">
      <w:pPr>
        <w:pStyle w:val="IPPHeading2"/>
        <w:rPr>
          <w:rFonts w:cs="Times New Roman"/>
        </w:rPr>
      </w:pPr>
      <w:bookmarkStart w:id="30" w:name="_Toc438542799"/>
      <w:bookmarkStart w:id="31" w:name="_Toc11052174"/>
      <w:r w:rsidRPr="00BA2D17">
        <w:rPr>
          <w:rFonts w:cs="Times New Roman"/>
        </w:rPr>
        <w:t>5.2</w:t>
      </w:r>
      <w:r w:rsidRPr="00BA2D17">
        <w:rPr>
          <w:rFonts w:cs="Times New Roman"/>
        </w:rPr>
        <w:tab/>
      </w:r>
      <w:r w:rsidR="000669E5" w:rsidRPr="00BA2D17">
        <w:rPr>
          <w:rFonts w:cs="Times New Roman"/>
        </w:rPr>
        <w:t xml:space="preserve">Ngăn ngừa tái nhiễm sau xử lý </w:t>
      </w:r>
      <w:bookmarkEnd w:id="30"/>
      <w:bookmarkEnd w:id="31"/>
    </w:p>
    <w:p w14:paraId="00D2537A" w14:textId="0EA30C30" w:rsidR="000669E5" w:rsidRPr="00BA2D17" w:rsidRDefault="001F7BC6" w:rsidP="000669E5">
      <w:pPr>
        <w:pStyle w:val="IPPNormalCloseSpace"/>
      </w:pPr>
      <w:r w:rsidRPr="00BA2D17">
        <w:t xml:space="preserve">Cơ sở </w:t>
      </w:r>
      <w:r w:rsidR="00120911" w:rsidRPr="00BA2D17">
        <w:t>xử lý</w:t>
      </w:r>
      <w:r w:rsidRPr="00BA2D17">
        <w:t xml:space="preserve"> nên cung cấp các biện pháp cần thiết để ngăn chặn sự </w:t>
      </w:r>
      <w:r w:rsidR="00120911" w:rsidRPr="00BA2D17">
        <w:t>lây nhiểm</w:t>
      </w:r>
      <w:r w:rsidRPr="00BA2D17">
        <w:t xml:space="preserve"> hoặc </w:t>
      </w:r>
      <w:r w:rsidR="00120911" w:rsidRPr="00BA2D17">
        <w:t>t</w:t>
      </w:r>
      <w:r w:rsidR="000669E5" w:rsidRPr="00BA2D17">
        <w:t>ạp</w:t>
      </w:r>
      <w:r w:rsidRPr="00BA2D17">
        <w:t xml:space="preserve"> nhiễm của hàng hoá sau khi </w:t>
      </w:r>
      <w:r w:rsidR="00120911" w:rsidRPr="00BA2D17">
        <w:t>xử lý</w:t>
      </w:r>
      <w:r w:rsidRPr="00BA2D17">
        <w:t>. Các biện pháp sau đây có thể được yêu cầu:</w:t>
      </w:r>
      <w:r w:rsidR="000669E5" w:rsidRPr="00BA2D17">
        <w:t xml:space="preserve"> </w:t>
      </w:r>
    </w:p>
    <w:p w14:paraId="3516FA38" w14:textId="77777777" w:rsidR="00BA2D17" w:rsidRPr="00BA2D17" w:rsidRDefault="001F7BC6" w:rsidP="000669E5">
      <w:pPr>
        <w:pStyle w:val="IPPBullet1"/>
        <w:numPr>
          <w:ilvl w:val="0"/>
          <w:numId w:val="0"/>
        </w:numPr>
        <w:ind w:left="567" w:hanging="567"/>
        <w:rPr>
          <w:rFonts w:cs="Times New Roman"/>
          <w:lang w:val="en-GB"/>
        </w:rPr>
      </w:pPr>
      <w:r w:rsidRPr="00BA2D17">
        <w:t xml:space="preserve">- giữ hàng hóa trong </w:t>
      </w:r>
      <w:r w:rsidR="00120911" w:rsidRPr="00BA2D17">
        <w:t xml:space="preserve">điều kiện miễn nhiễm </w:t>
      </w:r>
      <w:r w:rsidRPr="00BA2D17">
        <w:t>dịch</w:t>
      </w:r>
      <w:r w:rsidR="00120911" w:rsidRPr="00BA2D17">
        <w:t xml:space="preserve"> hại</w:t>
      </w:r>
      <w:r w:rsidR="000669E5" w:rsidRPr="00BA2D17">
        <w:t xml:space="preserve"> </w:t>
      </w:r>
    </w:p>
    <w:p w14:paraId="3D649F3F" w14:textId="41F54B44" w:rsidR="000669E5" w:rsidRPr="00BA2D17" w:rsidRDefault="001F7BC6" w:rsidP="000669E5">
      <w:pPr>
        <w:pStyle w:val="IPPBullet1"/>
        <w:numPr>
          <w:ilvl w:val="0"/>
          <w:numId w:val="0"/>
        </w:numPr>
        <w:ind w:left="567" w:hanging="567"/>
        <w:rPr>
          <w:rFonts w:cs="Times New Roman"/>
          <w:lang w:val="en-GB"/>
        </w:rPr>
      </w:pPr>
      <w:r w:rsidRPr="00BA2D17">
        <w:t>- đóng gói hàng hóa ngay sau khi</w:t>
      </w:r>
      <w:r w:rsidR="00120911" w:rsidRPr="00BA2D17">
        <w:t xml:space="preserve"> xử lý</w:t>
      </w:r>
      <w:r w:rsidR="000669E5" w:rsidRPr="00BA2D17">
        <w:t xml:space="preserve"> </w:t>
      </w:r>
    </w:p>
    <w:p w14:paraId="13F18EB8" w14:textId="7A555694" w:rsidR="000669E5" w:rsidRPr="00BA2D17" w:rsidRDefault="001F7BC6" w:rsidP="000669E5">
      <w:pPr>
        <w:pStyle w:val="IPPBullet1"/>
        <w:numPr>
          <w:ilvl w:val="0"/>
          <w:numId w:val="0"/>
        </w:numPr>
        <w:ind w:left="567" w:hanging="567"/>
        <w:rPr>
          <w:rFonts w:cs="Times New Roman"/>
          <w:lang w:val="en-GB"/>
        </w:rPr>
      </w:pPr>
      <w:r w:rsidRPr="00BA2D17">
        <w:t>- tách biệt và xác định các mặt hàng đã qua xử lý</w:t>
      </w:r>
      <w:r w:rsidR="000669E5" w:rsidRPr="00BA2D17">
        <w:t xml:space="preserve"> </w:t>
      </w:r>
    </w:p>
    <w:p w14:paraId="241C6E68" w14:textId="36E754AB" w:rsidR="00DA622F" w:rsidRPr="00BA2D17" w:rsidRDefault="001F7BC6" w:rsidP="000669E5">
      <w:pPr>
        <w:pStyle w:val="IPPNormalCloseSpace"/>
      </w:pPr>
      <w:r w:rsidRPr="00BA2D17">
        <w:t xml:space="preserve">- gửi hàng </w:t>
      </w:r>
      <w:r w:rsidR="00120911" w:rsidRPr="00BA2D17">
        <w:t xml:space="preserve">đi </w:t>
      </w:r>
      <w:r w:rsidRPr="00BA2D17">
        <w:t xml:space="preserve">ngay sau khi </w:t>
      </w:r>
      <w:r w:rsidR="00120911" w:rsidRPr="00BA2D17">
        <w:t>xử lý</w:t>
      </w:r>
      <w:r w:rsidR="000669E5" w:rsidRPr="00BA2D17">
        <w:t xml:space="preserve">. </w:t>
      </w:r>
    </w:p>
    <w:p w14:paraId="71C44D6A" w14:textId="63A7E2FC" w:rsidR="00DA622F" w:rsidRPr="00BA2D17" w:rsidRDefault="00DA622F" w:rsidP="001E6635">
      <w:pPr>
        <w:pStyle w:val="IPPHeading2"/>
        <w:rPr>
          <w:rFonts w:cs="Times New Roman"/>
        </w:rPr>
      </w:pPr>
      <w:bookmarkStart w:id="32" w:name="_Toc438542800"/>
      <w:bookmarkStart w:id="33" w:name="_Toc11052175"/>
      <w:r w:rsidRPr="00BA2D17">
        <w:rPr>
          <w:rFonts w:cs="Times New Roman"/>
        </w:rPr>
        <w:t>5.3</w:t>
      </w:r>
      <w:r w:rsidRPr="00BA2D17">
        <w:rPr>
          <w:rFonts w:cs="Times New Roman"/>
        </w:rPr>
        <w:tab/>
      </w:r>
      <w:r w:rsidR="000669E5" w:rsidRPr="00BA2D17">
        <w:rPr>
          <w:rFonts w:cs="Times New Roman"/>
        </w:rPr>
        <w:t xml:space="preserve">Dán nhãn </w:t>
      </w:r>
      <w:bookmarkEnd w:id="32"/>
      <w:bookmarkEnd w:id="33"/>
    </w:p>
    <w:p w14:paraId="3F35C828" w14:textId="49D47A78" w:rsidR="001F7BC6" w:rsidRPr="00BA2D17" w:rsidRDefault="001F7BC6" w:rsidP="00473C42">
      <w:pPr>
        <w:pStyle w:val="IPPNormal"/>
      </w:pPr>
      <w:r w:rsidRPr="00BA2D17">
        <w:t>Hàng hóa có thể được dán nhãn với số lô xử lý hoặc các tính năng nhận dạng khác cho phép theo dõi lại cho các lô hàng không tuân thủ. Nhãn phải dễ nhận biết và được đặt ở vị trí hiển thị.</w:t>
      </w:r>
    </w:p>
    <w:p w14:paraId="71D81F1A" w14:textId="3ABBC699" w:rsidR="00DA622F" w:rsidRPr="00BA2D17" w:rsidRDefault="00DA622F" w:rsidP="001E6635">
      <w:pPr>
        <w:pStyle w:val="IPPHeading2"/>
        <w:rPr>
          <w:rFonts w:cs="Times New Roman"/>
        </w:rPr>
      </w:pPr>
      <w:bookmarkStart w:id="34" w:name="_Toc438542801"/>
      <w:bookmarkStart w:id="35" w:name="_Toc11052176"/>
      <w:r w:rsidRPr="00BA2D17">
        <w:rPr>
          <w:rFonts w:cs="Times New Roman"/>
        </w:rPr>
        <w:t>5.4</w:t>
      </w:r>
      <w:r w:rsidRPr="00BA2D17">
        <w:rPr>
          <w:rFonts w:cs="Times New Roman"/>
        </w:rPr>
        <w:tab/>
      </w:r>
      <w:r w:rsidR="000669E5" w:rsidRPr="00BA2D17">
        <w:rPr>
          <w:rFonts w:cs="Times New Roman"/>
        </w:rPr>
        <w:t xml:space="preserve">Theo dõi và đánh giá </w:t>
      </w:r>
      <w:bookmarkEnd w:id="34"/>
      <w:bookmarkEnd w:id="35"/>
    </w:p>
    <w:p w14:paraId="711F6946" w14:textId="115EDF68" w:rsidR="001F7BC6" w:rsidRPr="00BA2D17" w:rsidRDefault="001F7BC6" w:rsidP="00473C42">
      <w:pPr>
        <w:pStyle w:val="IPPNormal"/>
      </w:pPr>
      <w:r w:rsidRPr="00BA2D17">
        <w:t>NPPO của quốc gia</w:t>
      </w:r>
      <w:r w:rsidR="000669E5" w:rsidRPr="00BA2D17">
        <w:t xml:space="preserve"> tiến hành</w:t>
      </w:r>
      <w:r w:rsidRPr="00BA2D17">
        <w:t xml:space="preserve"> xử lý nhiệt độ </w:t>
      </w:r>
      <w:r w:rsidR="00EA2100" w:rsidRPr="00BA2D17">
        <w:t>cần</w:t>
      </w:r>
      <w:r w:rsidRPr="00BA2D17">
        <w:t xml:space="preserve"> có trách nhiệm giám sát và </w:t>
      </w:r>
      <w:r w:rsidR="00EA2100" w:rsidRPr="00BA2D17">
        <w:t>đánh giá</w:t>
      </w:r>
      <w:r w:rsidRPr="00BA2D17">
        <w:t xml:space="preserve"> việc áp dụng các phương pháp</w:t>
      </w:r>
      <w:r w:rsidR="00EA2100" w:rsidRPr="00BA2D17">
        <w:t xml:space="preserve"> xử lý</w:t>
      </w:r>
      <w:r w:rsidRPr="00BA2D17">
        <w:t xml:space="preserve"> KDTV</w:t>
      </w:r>
      <w:r w:rsidR="00EA2100" w:rsidRPr="00BA2D17">
        <w:t>,</w:t>
      </w:r>
      <w:r w:rsidRPr="00BA2D17">
        <w:t xml:space="preserve"> và cơ sở </w:t>
      </w:r>
      <w:r w:rsidR="00EA2100" w:rsidRPr="00BA2D17">
        <w:t>sẽ tiế</w:t>
      </w:r>
      <w:r w:rsidR="000D1B8A" w:rsidRPr="00BA2D17">
        <w:t xml:space="preserve">n hành </w:t>
      </w:r>
      <w:r w:rsidR="00EA2100" w:rsidRPr="00BA2D17">
        <w:t>xử lý nhiệt</w:t>
      </w:r>
      <w:r w:rsidRPr="00BA2D17">
        <w:t xml:space="preserve">. Việc giám sát liên tục các phương pháp </w:t>
      </w:r>
      <w:r w:rsidR="00EA2100" w:rsidRPr="00BA2D17">
        <w:t>xử lý</w:t>
      </w:r>
      <w:r w:rsidRPr="00BA2D17">
        <w:t xml:space="preserve"> không cần thiết với điều kiện là có một hệ thống giám sát nhiệt độ liên tục và đảm bảo an ninh cho cơ sở, quy trình và hàng hóa được đề cập. Việc giám sát và </w:t>
      </w:r>
      <w:r w:rsidR="00EA2100" w:rsidRPr="00BA2D17">
        <w:t>đánh giá</w:t>
      </w:r>
      <w:r w:rsidRPr="00BA2D17">
        <w:t xml:space="preserve"> phải đủ để phát hiện và sửa chữa các thiếu sót một cách kịp thời.</w:t>
      </w:r>
    </w:p>
    <w:p w14:paraId="0344EC5E" w14:textId="50BEA862" w:rsidR="00DA622F" w:rsidRPr="00BA2D17" w:rsidRDefault="00DA622F" w:rsidP="00AF6AC7">
      <w:pPr>
        <w:pStyle w:val="IPPHeading2"/>
        <w:rPr>
          <w:rFonts w:cs="Times New Roman"/>
        </w:rPr>
      </w:pPr>
      <w:bookmarkStart w:id="36" w:name="_Toc11052177"/>
      <w:r w:rsidRPr="00BA2D17">
        <w:rPr>
          <w:rFonts w:cs="Times New Roman"/>
        </w:rPr>
        <w:t>5.5</w:t>
      </w:r>
      <w:r w:rsidRPr="00BA2D17">
        <w:rPr>
          <w:rFonts w:cs="Times New Roman"/>
        </w:rPr>
        <w:tab/>
      </w:r>
      <w:r w:rsidR="00EA2100" w:rsidRPr="00BA2D17">
        <w:rPr>
          <w:rFonts w:cs="Times New Roman"/>
        </w:rPr>
        <w:t xml:space="preserve">Yêu cầu đối với thiêt sbij xử lý </w:t>
      </w:r>
      <w:bookmarkEnd w:id="36"/>
    </w:p>
    <w:p w14:paraId="51A0DF2D" w14:textId="3D4E9869" w:rsidR="00EA2100" w:rsidRPr="00BA2D17" w:rsidRDefault="001F7BC6" w:rsidP="00EA2100">
      <w:pPr>
        <w:pStyle w:val="IPPNormalCloseSpace"/>
      </w:pPr>
      <w:r w:rsidRPr="00BA2D17">
        <w:t>Các cơ sở điều trị phải đáp ứng các yêu cầu do NPPO quy định. Đây có thể bao gồm các yếu tố sau:</w:t>
      </w:r>
      <w:r w:rsidR="00EA2100" w:rsidRPr="00BA2D17">
        <w:t xml:space="preserve"> </w:t>
      </w:r>
    </w:p>
    <w:p w14:paraId="02C81C7F" w14:textId="0B39C1B3" w:rsidR="00EA2100" w:rsidRPr="00BA2D17" w:rsidRDefault="00EA2100" w:rsidP="00EA2100">
      <w:pPr>
        <w:pStyle w:val="IPPBullet1"/>
        <w:numPr>
          <w:ilvl w:val="0"/>
          <w:numId w:val="0"/>
        </w:numPr>
        <w:ind w:left="567" w:hanging="567"/>
        <w:rPr>
          <w:rFonts w:cs="Times New Roman"/>
          <w:lang w:val="en-GB"/>
        </w:rPr>
      </w:pPr>
      <w:r w:rsidRPr="00BA2D17">
        <w:t xml:space="preserve"> </w:t>
      </w:r>
      <w:r w:rsidR="001F7BC6" w:rsidRPr="00BA2D17">
        <w:t xml:space="preserve">- </w:t>
      </w:r>
      <w:r w:rsidRPr="00BA2D17">
        <w:t xml:space="preserve">NPPO của quốc gia </w:t>
      </w:r>
      <w:r w:rsidR="001F7BC6" w:rsidRPr="00BA2D17">
        <w:t xml:space="preserve">phê chuẩn cơ sở </w:t>
      </w:r>
      <w:r w:rsidRPr="00BA2D17">
        <w:t xml:space="preserve">làm nơi đặt thiết bị xử lý </w:t>
      </w:r>
    </w:p>
    <w:p w14:paraId="0AE1D58D" w14:textId="41C8A36E" w:rsidR="00EA2100" w:rsidRPr="00BA2D17" w:rsidRDefault="001F7BC6" w:rsidP="00EA2100">
      <w:pPr>
        <w:pStyle w:val="IPPBullet1"/>
        <w:numPr>
          <w:ilvl w:val="0"/>
          <w:numId w:val="0"/>
        </w:numPr>
        <w:ind w:left="567" w:hanging="567"/>
        <w:rPr>
          <w:rFonts w:cs="Times New Roman"/>
          <w:lang w:val="en-GB"/>
        </w:rPr>
      </w:pPr>
      <w:r w:rsidRPr="00BA2D17">
        <w:t>-</w:t>
      </w:r>
      <w:r w:rsidR="00EA2100" w:rsidRPr="00BA2D17">
        <w:t xml:space="preserve"> tổ chức cá nhân được NPPO</w:t>
      </w:r>
      <w:r w:rsidRPr="00BA2D17">
        <w:t xml:space="preserve"> ủy quyền  </w:t>
      </w:r>
    </w:p>
    <w:p w14:paraId="11AE503E" w14:textId="49327DAA" w:rsidR="00EA2100" w:rsidRPr="00BA2D17" w:rsidRDefault="001F7BC6" w:rsidP="00EA2100">
      <w:pPr>
        <w:pStyle w:val="IPPBullet1"/>
        <w:numPr>
          <w:ilvl w:val="0"/>
          <w:numId w:val="0"/>
        </w:numPr>
        <w:ind w:left="567" w:hanging="567"/>
        <w:rPr>
          <w:rFonts w:cs="Times New Roman"/>
          <w:lang w:val="en-GB"/>
        </w:rPr>
      </w:pPr>
      <w:r w:rsidRPr="00BA2D17">
        <w:t xml:space="preserve">- </w:t>
      </w:r>
      <w:r w:rsidR="00EA2100" w:rsidRPr="00BA2D17">
        <w:t xml:space="preserve">được NPPO cho phép làm </w:t>
      </w:r>
      <w:r w:rsidRPr="00BA2D17">
        <w:t xml:space="preserve">cơ sở </w:t>
      </w:r>
      <w:r w:rsidR="00EA2100" w:rsidRPr="00BA2D17">
        <w:t xml:space="preserve">xử lý với đầy đủ tài liệu minh chứng </w:t>
      </w:r>
    </w:p>
    <w:p w14:paraId="21A28B9C" w14:textId="75AA8AC1" w:rsidR="00DA622F" w:rsidRPr="00BA2D17" w:rsidRDefault="001F7BC6" w:rsidP="00EA2100">
      <w:pPr>
        <w:pStyle w:val="IPPNormalCloseSpace"/>
      </w:pPr>
      <w:r w:rsidRPr="00BA2D17">
        <w:lastRenderedPageBreak/>
        <w:t>- hành động khắc phục được thực hiện trong trường hợp không tuân thủ.</w:t>
      </w:r>
      <w:r w:rsidR="00EA2100" w:rsidRPr="00BA2D17">
        <w:t xml:space="preserve"> </w:t>
      </w:r>
    </w:p>
    <w:p w14:paraId="73D2A594" w14:textId="2A99F631" w:rsidR="00DA622F" w:rsidRPr="00BA2D17" w:rsidRDefault="00DA622F" w:rsidP="001E6635">
      <w:pPr>
        <w:pStyle w:val="IPPHeading1"/>
        <w:rPr>
          <w:rFonts w:cs="Times New Roman"/>
        </w:rPr>
      </w:pPr>
      <w:bookmarkStart w:id="37" w:name="_Toc438542802"/>
      <w:bookmarkStart w:id="38" w:name="_Toc11052178"/>
      <w:r w:rsidRPr="00BA2D17">
        <w:rPr>
          <w:rFonts w:cs="Times New Roman"/>
        </w:rPr>
        <w:t>6.</w:t>
      </w:r>
      <w:r w:rsidRPr="00BA2D17">
        <w:rPr>
          <w:rFonts w:cs="Times New Roman"/>
        </w:rPr>
        <w:tab/>
      </w:r>
      <w:r w:rsidR="001531E7" w:rsidRPr="00BA2D17">
        <w:rPr>
          <w:rFonts w:cs="Times New Roman"/>
        </w:rPr>
        <w:t xml:space="preserve">Ghi chép hồ sơ </w:t>
      </w:r>
      <w:bookmarkEnd w:id="37"/>
      <w:bookmarkEnd w:id="38"/>
    </w:p>
    <w:p w14:paraId="1BBB5D69" w14:textId="782D46E2" w:rsidR="001F7BC6" w:rsidRPr="00BA2D17" w:rsidRDefault="001F7BC6" w:rsidP="00473C42">
      <w:pPr>
        <w:pStyle w:val="IPPNormal"/>
      </w:pPr>
      <w:r w:rsidRPr="00BA2D17">
        <w:t xml:space="preserve">NPPO của quốc gia nơi </w:t>
      </w:r>
      <w:r w:rsidR="00EA2100" w:rsidRPr="00BA2D17">
        <w:t xml:space="preserve">có </w:t>
      </w:r>
      <w:r w:rsidRPr="00BA2D17">
        <w:t>cơ sở</w:t>
      </w:r>
      <w:r w:rsidR="00EA2100" w:rsidRPr="00BA2D17">
        <w:t xml:space="preserve"> xử lý</w:t>
      </w:r>
      <w:r w:rsidRPr="00BA2D17">
        <w:t xml:space="preserve"> có trách nhiệm đảm bảo rằng các nhà cung cấp </w:t>
      </w:r>
      <w:r w:rsidR="00EA2100" w:rsidRPr="00BA2D17">
        <w:t>thiết bị xử lý</w:t>
      </w:r>
      <w:r w:rsidRPr="00BA2D17">
        <w:t xml:space="preserve"> lưu giữ hồ sơ thích hợp, chẳng hạn như dữ liệu thô về nhiệt độ và độ ẩm được ghi lại trong quá trình điều trị. Lưu giữ hồ sơ chính xác là điều cần thiết để cho phép khả năng truy xuất ngược.</w:t>
      </w:r>
    </w:p>
    <w:p w14:paraId="3BD0E4D0" w14:textId="6F8674D0" w:rsidR="00DA622F" w:rsidRPr="00BA2D17" w:rsidRDefault="00DA622F" w:rsidP="001E6635">
      <w:pPr>
        <w:pStyle w:val="IPPHeading2"/>
        <w:rPr>
          <w:rFonts w:cs="Times New Roman"/>
        </w:rPr>
      </w:pPr>
      <w:bookmarkStart w:id="39" w:name="_Toc438542803"/>
      <w:bookmarkStart w:id="40" w:name="_Toc11052179"/>
      <w:r w:rsidRPr="00BA2D17">
        <w:rPr>
          <w:rFonts w:cs="Times New Roman"/>
        </w:rPr>
        <w:t>6.1</w:t>
      </w:r>
      <w:r w:rsidRPr="00BA2D17">
        <w:rPr>
          <w:rFonts w:cs="Times New Roman"/>
        </w:rPr>
        <w:tab/>
      </w:r>
      <w:r w:rsidR="001531E7" w:rsidRPr="00BA2D17">
        <w:rPr>
          <w:rFonts w:cs="Times New Roman"/>
        </w:rPr>
        <w:t xml:space="preserve">Ghi chép hồ sơ về các quy trình </w:t>
      </w:r>
      <w:r w:rsidR="00EA2100" w:rsidRPr="00BA2D17">
        <w:rPr>
          <w:rFonts w:cs="Times New Roman"/>
        </w:rPr>
        <w:t xml:space="preserve">Quy trình trữ tài liệu kiểm chứng </w:t>
      </w:r>
      <w:bookmarkEnd w:id="39"/>
      <w:bookmarkEnd w:id="40"/>
    </w:p>
    <w:p w14:paraId="0220C5BF" w14:textId="143C468D" w:rsidR="001F7BC6" w:rsidRPr="00BA2D17" w:rsidRDefault="001F7BC6" w:rsidP="001F7BC6">
      <w:pPr>
        <w:pStyle w:val="IPPNormalCloseSpace"/>
      </w:pPr>
      <w:r w:rsidRPr="00BA2D17">
        <w:t>Thủ tục cần được ghi chép để đảm bảo rằng hàng hóa được xử lý nhất quán, theo yêu cầu. Cần thiết lập các điều khiển quy trình và các thông số vận hành để cung cấp các chi tiết cần thiết cho sự chấp thuận cụ thể của một cơ sở điều trị. Các thủ tục kiểm soát chất lượng và hiệu chuẩn phải được nhà điều hành cơ sở điều trị ghi lại. Tối thiểu, họ nên giải quyết những điều sau:</w:t>
      </w:r>
      <w:r w:rsidR="00EA2100" w:rsidRPr="00BA2D17">
        <w:t xml:space="preserve"> </w:t>
      </w:r>
    </w:p>
    <w:p w14:paraId="2287B576" w14:textId="676B53C8" w:rsidR="00BB1085" w:rsidRPr="00BA2D17" w:rsidRDefault="001F7BC6" w:rsidP="00BB1085">
      <w:pPr>
        <w:pStyle w:val="IPPBullet1"/>
        <w:numPr>
          <w:ilvl w:val="0"/>
          <w:numId w:val="0"/>
        </w:numPr>
        <w:ind w:left="567" w:hanging="567"/>
        <w:rPr>
          <w:rFonts w:cs="Times New Roman"/>
          <w:lang w:val="en-GB"/>
        </w:rPr>
      </w:pPr>
      <w:r w:rsidRPr="00BA2D17">
        <w:t>- hiệu chỉnh nhiệt độ và ghi âm và khi thích hợp, hiệu chỉnh độ ẩm và ghi</w:t>
      </w:r>
      <w:r w:rsidR="00BB1085" w:rsidRPr="00BA2D17">
        <w:t xml:space="preserve"> </w:t>
      </w:r>
    </w:p>
    <w:p w14:paraId="38BF1F61" w14:textId="1B7A0137" w:rsidR="00BB1085" w:rsidRPr="00BA2D17" w:rsidRDefault="001F7BC6" w:rsidP="00BB1085">
      <w:pPr>
        <w:pStyle w:val="IPPBullet1"/>
        <w:numPr>
          <w:ilvl w:val="0"/>
          <w:numId w:val="0"/>
        </w:numPr>
        <w:ind w:left="567" w:hanging="567"/>
        <w:rPr>
          <w:rFonts w:cs="Times New Roman"/>
          <w:lang w:val="en-GB"/>
        </w:rPr>
      </w:pPr>
      <w:r w:rsidRPr="00BA2D17">
        <w:t>- các kế hoạch dự phòng và các biện pháp khắc phục được thực hiện trong trường hợp thất bại điều trị hoặc các vấn đề với các quy trình xử lý quan trọng</w:t>
      </w:r>
      <w:r w:rsidR="00BB1085" w:rsidRPr="00BA2D17">
        <w:t xml:space="preserve">  </w:t>
      </w:r>
    </w:p>
    <w:p w14:paraId="49093911" w14:textId="328D617D" w:rsidR="00BB1085" w:rsidRPr="00BA2D17" w:rsidRDefault="00BB1085" w:rsidP="00BB1085">
      <w:pPr>
        <w:pStyle w:val="IPPBullet1"/>
        <w:numPr>
          <w:ilvl w:val="0"/>
          <w:numId w:val="0"/>
        </w:numPr>
        <w:ind w:left="567" w:hanging="567"/>
        <w:rPr>
          <w:rFonts w:cs="Times New Roman"/>
          <w:lang w:val="en-GB"/>
        </w:rPr>
      </w:pPr>
      <w:r w:rsidRPr="00BA2D17">
        <w:t xml:space="preserve">- Thủ tục xử lý hàng hóa trước, trong và sau khi xử lý </w:t>
      </w:r>
    </w:p>
    <w:p w14:paraId="4AEC4E54" w14:textId="74E1CF53" w:rsidR="00BB1085" w:rsidRPr="00BA2D17" w:rsidRDefault="00BB1085" w:rsidP="00BB1085">
      <w:pPr>
        <w:pStyle w:val="IPPBullet1"/>
        <w:numPr>
          <w:ilvl w:val="0"/>
          <w:numId w:val="0"/>
        </w:numPr>
        <w:ind w:left="567" w:hanging="567"/>
        <w:rPr>
          <w:rFonts w:cs="Times New Roman"/>
          <w:lang w:val="en-GB"/>
        </w:rPr>
      </w:pPr>
      <w:r w:rsidRPr="00BA2D17">
        <w:t xml:space="preserve">- định hướng và cấu hình của hàng hóa trong quá trình xử lý </w:t>
      </w:r>
    </w:p>
    <w:p w14:paraId="517E7614" w14:textId="15DB97F8" w:rsidR="00BB1085" w:rsidRPr="00BA2D17" w:rsidRDefault="00BB1085" w:rsidP="00BB1085">
      <w:pPr>
        <w:pStyle w:val="IPPBullet1"/>
        <w:numPr>
          <w:ilvl w:val="0"/>
          <w:numId w:val="0"/>
        </w:numPr>
        <w:ind w:left="567" w:hanging="567"/>
        <w:rPr>
          <w:rFonts w:cs="Times New Roman"/>
          <w:lang w:val="en-GB"/>
        </w:rPr>
      </w:pPr>
      <w:r w:rsidRPr="00BA2D17">
        <w:t xml:space="preserve"> -  các thông số quy trình quan trọng và phương tiện theo dõi </w:t>
      </w:r>
    </w:p>
    <w:p w14:paraId="58BBFB56" w14:textId="2461BF77" w:rsidR="00DA622F" w:rsidRPr="00BA2D17" w:rsidRDefault="00BB1085" w:rsidP="00BB1085">
      <w:pPr>
        <w:pStyle w:val="IPPBullet1"/>
        <w:numPr>
          <w:ilvl w:val="0"/>
          <w:numId w:val="0"/>
        </w:numPr>
        <w:rPr>
          <w:rFonts w:cs="Times New Roman"/>
          <w:lang w:val="en-GB"/>
        </w:rPr>
      </w:pPr>
      <w:r w:rsidRPr="00BA2D17">
        <w:t xml:space="preserve">- các thủ tục xử lý các lô bị từ chối  </w:t>
      </w:r>
    </w:p>
    <w:p w14:paraId="3EA5EBDB" w14:textId="54FAFED0" w:rsidR="00DA622F" w:rsidRPr="00BA2D17" w:rsidRDefault="00EA2100" w:rsidP="00BB1085">
      <w:pPr>
        <w:pStyle w:val="IPPBullet1"/>
        <w:numPr>
          <w:ilvl w:val="0"/>
          <w:numId w:val="0"/>
        </w:numPr>
        <w:rPr>
          <w:rFonts w:cs="Times New Roman"/>
          <w:lang w:val="en-GB"/>
        </w:rPr>
      </w:pPr>
      <w:r w:rsidRPr="00BA2D17">
        <w:t>- ghi nhãn (nếu được yêu cầu), lưu giữ hồ sơ và yêu cầu về tài liệu</w:t>
      </w:r>
      <w:r w:rsidR="00BB1085" w:rsidRPr="00BA2D17">
        <w:t xml:space="preserve"> </w:t>
      </w:r>
    </w:p>
    <w:p w14:paraId="7E5613AF" w14:textId="3C0E4F73" w:rsidR="00DA622F" w:rsidRPr="00BA2D17" w:rsidRDefault="00BB1085" w:rsidP="00BB1085">
      <w:pPr>
        <w:pStyle w:val="IPPBullet1Last"/>
        <w:numPr>
          <w:ilvl w:val="0"/>
          <w:numId w:val="0"/>
        </w:numPr>
        <w:ind w:left="567" w:hanging="567"/>
        <w:rPr>
          <w:rFonts w:cs="Times New Roman"/>
        </w:rPr>
      </w:pPr>
      <w:r w:rsidRPr="00BA2D17">
        <w:t xml:space="preserve">- </w:t>
      </w:r>
      <w:r w:rsidR="00EA2100" w:rsidRPr="00BA2D17">
        <w:t>đào tạo nhân sự.</w:t>
      </w:r>
    </w:p>
    <w:p w14:paraId="473E2CB1" w14:textId="0C0AB91C" w:rsidR="00DA622F" w:rsidRPr="00BA2D17" w:rsidRDefault="00DA622F" w:rsidP="001E6635">
      <w:pPr>
        <w:pStyle w:val="IPPHeading2"/>
        <w:rPr>
          <w:rFonts w:cs="Times New Roman"/>
        </w:rPr>
      </w:pPr>
      <w:bookmarkStart w:id="41" w:name="_Toc438542804"/>
      <w:bookmarkStart w:id="42" w:name="_Toc11052180"/>
      <w:r w:rsidRPr="00BA2D17">
        <w:rPr>
          <w:rFonts w:cs="Times New Roman"/>
        </w:rPr>
        <w:t>6.2</w:t>
      </w:r>
      <w:r w:rsidRPr="00BA2D17">
        <w:rPr>
          <w:rFonts w:cs="Times New Roman"/>
        </w:rPr>
        <w:tab/>
      </w:r>
      <w:r w:rsidR="00BB1085" w:rsidRPr="00BA2D17">
        <w:rPr>
          <w:rFonts w:cs="Times New Roman"/>
        </w:rPr>
        <w:t xml:space="preserve">Lưu giữ </w:t>
      </w:r>
      <w:r w:rsidR="001531E7" w:rsidRPr="00BA2D17">
        <w:rPr>
          <w:rFonts w:cs="Times New Roman"/>
        </w:rPr>
        <w:t>hồ sơ</w:t>
      </w:r>
      <w:r w:rsidR="00BB1085" w:rsidRPr="00BA2D17">
        <w:rPr>
          <w:rFonts w:cs="Times New Roman"/>
        </w:rPr>
        <w:t xml:space="preserve"> </w:t>
      </w:r>
      <w:bookmarkEnd w:id="41"/>
      <w:bookmarkEnd w:id="42"/>
    </w:p>
    <w:p w14:paraId="2A7E34E6" w14:textId="55C1E164" w:rsidR="001F7BC6" w:rsidRPr="00BA2D17" w:rsidRDefault="001F7BC6" w:rsidP="00473C42">
      <w:pPr>
        <w:pStyle w:val="IPPNormal"/>
      </w:pPr>
      <w:r w:rsidRPr="00BA2D17">
        <w:t>Người điều hành cơ sở điều trị nên lưu giữ hồ sơ cho mỗi đơn điều trị. Những hồ sơ này nên được cung cấp cho NPPO của nước nhập khẩu hoặc xuất khẩu khi, ví dụ, một dấu vết là cần thiết.</w:t>
      </w:r>
    </w:p>
    <w:p w14:paraId="01BB5C04" w14:textId="126C21D8" w:rsidR="00BB1085" w:rsidRPr="00BA2D17" w:rsidRDefault="001F7BC6" w:rsidP="00BB1085">
      <w:pPr>
        <w:pStyle w:val="IPPNormalCloseSpace"/>
      </w:pPr>
      <w:r w:rsidRPr="00BA2D17">
        <w:t>Các hồ sơ thích hợp cho các biện pháp xử lý nhiệt độ như các biện pháp kiểm dịch động thực vật phải được cơ sở xử lý lưu giữ trong ít nhất một năm để cho phép theo dõi lô hàng đã xử lý. Thông tin có thể cần phải được ghi lại bao gồm:</w:t>
      </w:r>
      <w:r w:rsidR="00BB1085" w:rsidRPr="00BA2D17">
        <w:t xml:space="preserve"> </w:t>
      </w:r>
    </w:p>
    <w:p w14:paraId="585A6651" w14:textId="595B178F" w:rsidR="00BB1085" w:rsidRPr="00BA2D17" w:rsidRDefault="001F7BC6" w:rsidP="00BB1085">
      <w:pPr>
        <w:pStyle w:val="IPPBullet1"/>
        <w:numPr>
          <w:ilvl w:val="0"/>
          <w:numId w:val="0"/>
        </w:numPr>
        <w:ind w:left="567" w:hanging="567"/>
        <w:rPr>
          <w:rFonts w:cs="Times New Roman"/>
          <w:lang w:val="en-GB"/>
        </w:rPr>
      </w:pPr>
      <w:r w:rsidRPr="00BA2D17">
        <w:t>- xác định cơ sở</w:t>
      </w:r>
      <w:r w:rsidR="00BB1085" w:rsidRPr="00BA2D17">
        <w:t xml:space="preserve"> </w:t>
      </w:r>
      <w:r w:rsidR="0016352B" w:rsidRPr="00BA2D17">
        <w:t xml:space="preserve"> xư lý</w:t>
      </w:r>
      <w:r w:rsidR="00BB1085" w:rsidRPr="00BA2D17">
        <w:t xml:space="preserve"> </w:t>
      </w:r>
    </w:p>
    <w:p w14:paraId="5A18D0AA" w14:textId="16A3BCB7" w:rsidR="00BB1085" w:rsidRPr="00BA2D17" w:rsidRDefault="001F7BC6" w:rsidP="00BB1085">
      <w:pPr>
        <w:pStyle w:val="IPPBullet1"/>
        <w:numPr>
          <w:ilvl w:val="0"/>
          <w:numId w:val="0"/>
        </w:numPr>
        <w:ind w:left="567" w:hanging="567"/>
        <w:rPr>
          <w:rFonts w:cs="Times New Roman"/>
          <w:lang w:val="en-GB"/>
        </w:rPr>
      </w:pPr>
      <w:r w:rsidRPr="00BA2D17">
        <w:t>- hàng hóa</w:t>
      </w:r>
      <w:r w:rsidR="00BB1085" w:rsidRPr="00BA2D17">
        <w:t xml:space="preserve">  </w:t>
      </w:r>
      <w:r w:rsidR="0016352B" w:rsidRPr="00BA2D17">
        <w:t xml:space="preserve">cần xử lý </w:t>
      </w:r>
    </w:p>
    <w:p w14:paraId="5B901336" w14:textId="228B844F" w:rsidR="00BB1085" w:rsidRPr="00BA2D17" w:rsidRDefault="001F7BC6" w:rsidP="00BB1085">
      <w:pPr>
        <w:pStyle w:val="IPPBullet1"/>
        <w:numPr>
          <w:ilvl w:val="0"/>
          <w:numId w:val="0"/>
        </w:numPr>
        <w:ind w:left="567" w:hanging="567"/>
        <w:rPr>
          <w:rFonts w:cs="Times New Roman"/>
          <w:lang w:val="en-GB"/>
        </w:rPr>
      </w:pPr>
      <w:r w:rsidRPr="00BA2D17">
        <w:t xml:space="preserve">- </w:t>
      </w:r>
      <w:r w:rsidR="00BB1085" w:rsidRPr="00BA2D17">
        <w:t>đối tượng</w:t>
      </w:r>
      <w:r w:rsidRPr="00BA2D17">
        <w:t xml:space="preserve"> dịch hại</w:t>
      </w:r>
      <w:r w:rsidR="00BB1085" w:rsidRPr="00BA2D17">
        <w:t xml:space="preserve"> cầ xử lý </w:t>
      </w:r>
    </w:p>
    <w:p w14:paraId="2E269B10" w14:textId="5D5F9DA5" w:rsidR="006D1391" w:rsidRPr="00BA2D17" w:rsidRDefault="001F7BC6" w:rsidP="006D1391">
      <w:pPr>
        <w:pStyle w:val="IPPBullet1"/>
        <w:numPr>
          <w:ilvl w:val="0"/>
          <w:numId w:val="0"/>
        </w:numPr>
        <w:ind w:left="567" w:hanging="567"/>
        <w:rPr>
          <w:rFonts w:cs="Times New Roman"/>
          <w:lang w:val="en-GB"/>
        </w:rPr>
      </w:pPr>
      <w:r w:rsidRPr="00BA2D17">
        <w:t>- người đóng gói, người trồng và nơi sản xuất hàng hóa</w:t>
      </w:r>
      <w:r w:rsidR="006D1391" w:rsidRPr="00BA2D17">
        <w:rPr>
          <w:rFonts w:cs="Times New Roman"/>
          <w:lang w:val="en-GB"/>
        </w:rPr>
        <w:t xml:space="preserve"> </w:t>
      </w:r>
    </w:p>
    <w:p w14:paraId="798E1A05" w14:textId="382F9FB4" w:rsidR="006D1391" w:rsidRPr="00BA2D17" w:rsidRDefault="001F7BC6" w:rsidP="0016352B">
      <w:pPr>
        <w:pStyle w:val="IPPBullet1"/>
        <w:numPr>
          <w:ilvl w:val="0"/>
          <w:numId w:val="0"/>
        </w:numPr>
        <w:ind w:left="567" w:hanging="567"/>
        <w:rPr>
          <w:rFonts w:cs="Times New Roman"/>
          <w:lang w:val="en-GB"/>
        </w:rPr>
      </w:pPr>
      <w:r w:rsidRPr="00BA2D17">
        <w:t>- kích thước và khối lượng lô, bao gồm số lượng bài viết hoặc gói</w:t>
      </w:r>
      <w:r w:rsidR="006D1391" w:rsidRPr="00BA2D17">
        <w:t xml:space="preserve"> </w:t>
      </w:r>
    </w:p>
    <w:p w14:paraId="758BC8F8" w14:textId="160E914A" w:rsidR="001F7BC6" w:rsidRPr="00BA2D17" w:rsidRDefault="001F7BC6" w:rsidP="0016352B">
      <w:pPr>
        <w:pStyle w:val="IPPBullet1"/>
        <w:numPr>
          <w:ilvl w:val="0"/>
          <w:numId w:val="0"/>
        </w:numPr>
        <w:ind w:left="567" w:hanging="567"/>
        <w:rPr>
          <w:rFonts w:cs="Times New Roman"/>
          <w:lang w:val="en-GB"/>
        </w:rPr>
      </w:pPr>
      <w:r w:rsidRPr="00BA2D17">
        <w:t>- xác định các dấu hiệu hoặc đặc điểm</w:t>
      </w:r>
      <w:r w:rsidR="0016352B" w:rsidRPr="00BA2D17">
        <w:t xml:space="preserve"> </w:t>
      </w:r>
    </w:p>
    <w:p w14:paraId="55CFB104" w14:textId="47E86FA4" w:rsidR="0016352B" w:rsidRPr="00BA2D17" w:rsidRDefault="001F7BC6" w:rsidP="0016352B">
      <w:pPr>
        <w:pStyle w:val="IPPBullet1"/>
        <w:numPr>
          <w:ilvl w:val="0"/>
          <w:numId w:val="0"/>
        </w:numPr>
        <w:ind w:left="567" w:hanging="567"/>
        <w:rPr>
          <w:rFonts w:cs="Times New Roman"/>
          <w:lang w:val="en-GB"/>
        </w:rPr>
      </w:pPr>
      <w:r w:rsidRPr="00BA2D17">
        <w:t xml:space="preserve">- ngày </w:t>
      </w:r>
      <w:r w:rsidR="0016352B" w:rsidRPr="00BA2D17">
        <w:t xml:space="preserve">xử lý   </w:t>
      </w:r>
    </w:p>
    <w:p w14:paraId="024CBEFC" w14:textId="3B0FC36A" w:rsidR="0016352B" w:rsidRPr="00BA2D17" w:rsidRDefault="001F7BC6" w:rsidP="0016352B">
      <w:pPr>
        <w:pStyle w:val="IPPBullet1"/>
        <w:numPr>
          <w:ilvl w:val="0"/>
          <w:numId w:val="0"/>
        </w:numPr>
        <w:ind w:left="567" w:hanging="567"/>
        <w:rPr>
          <w:rFonts w:cs="Times New Roman"/>
          <w:lang w:val="en-GB"/>
        </w:rPr>
      </w:pPr>
      <w:r w:rsidRPr="00BA2D17">
        <w:t xml:space="preserve">- bất kỳ </w:t>
      </w:r>
      <w:r w:rsidR="0016352B" w:rsidRPr="00BA2D17">
        <w:t>bất thường</w:t>
      </w:r>
      <w:r w:rsidRPr="00BA2D17">
        <w:t xml:space="preserve"> </w:t>
      </w:r>
      <w:r w:rsidR="0016352B" w:rsidRPr="00BA2D17">
        <w:t xml:space="preserve">nào quan sát được trong quá trình xử lý  </w:t>
      </w:r>
    </w:p>
    <w:p w14:paraId="6149857E" w14:textId="66C8955E" w:rsidR="00DA622F" w:rsidRPr="00BA2D17" w:rsidRDefault="001F7BC6" w:rsidP="0016352B">
      <w:pPr>
        <w:pStyle w:val="IPPNormalCloseSpace"/>
      </w:pPr>
      <w:r w:rsidRPr="00BA2D17">
        <w:t>- nhiệt độ, độ ẩm (nếu cần) và thời gian ghi lại</w:t>
      </w:r>
      <w:r w:rsidR="0016352B" w:rsidRPr="00BA2D17">
        <w:t xml:space="preserve"> </w:t>
      </w:r>
    </w:p>
    <w:p w14:paraId="5C93190D" w14:textId="38172B83" w:rsidR="00DA622F" w:rsidRPr="00BA2D17" w:rsidRDefault="0016352B" w:rsidP="0016352B">
      <w:pPr>
        <w:pStyle w:val="IPPBullet1Last"/>
        <w:numPr>
          <w:ilvl w:val="0"/>
          <w:numId w:val="0"/>
        </w:numPr>
        <w:ind w:left="567" w:hanging="567"/>
        <w:rPr>
          <w:rFonts w:cs="Times New Roman"/>
        </w:rPr>
      </w:pPr>
      <w:r w:rsidRPr="00BA2D17">
        <w:rPr>
          <w:rFonts w:eastAsia="MS Mincho" w:cs="Times New Roman"/>
        </w:rPr>
        <w:t xml:space="preserve"> -  </w:t>
      </w:r>
      <w:r w:rsidRPr="00BA2D17">
        <w:t xml:space="preserve">hiệu chuẩn dữ liệu </w:t>
      </w:r>
    </w:p>
    <w:p w14:paraId="1234DF3E" w14:textId="6BED1DCC" w:rsidR="00DA622F" w:rsidRPr="00BA2D17" w:rsidRDefault="00DA622F" w:rsidP="001E6635">
      <w:pPr>
        <w:pStyle w:val="IPPHeading2"/>
        <w:rPr>
          <w:rFonts w:cs="Times New Roman"/>
        </w:rPr>
      </w:pPr>
      <w:bookmarkStart w:id="43" w:name="_Toc11052181"/>
      <w:r w:rsidRPr="00BA2D17">
        <w:rPr>
          <w:rFonts w:cs="Times New Roman"/>
        </w:rPr>
        <w:t>6.3</w:t>
      </w:r>
      <w:r w:rsidRPr="00BA2D17">
        <w:rPr>
          <w:rFonts w:cs="Times New Roman"/>
        </w:rPr>
        <w:tab/>
      </w:r>
      <w:r w:rsidR="001531E7" w:rsidRPr="00BA2D17">
        <w:rPr>
          <w:rFonts w:cs="Times New Roman"/>
        </w:rPr>
        <w:t>Ghi chép hồ sơ</w:t>
      </w:r>
      <w:r w:rsidR="0016352B" w:rsidRPr="00BA2D17">
        <w:rPr>
          <w:rFonts w:cs="Times New Roman"/>
        </w:rPr>
        <w:t xml:space="preserve"> của NPPO </w:t>
      </w:r>
      <w:bookmarkEnd w:id="43"/>
    </w:p>
    <w:p w14:paraId="3FF1EC6C" w14:textId="594FBBCB" w:rsidR="001F7BC6" w:rsidRPr="00BA2D17" w:rsidRDefault="001F7BC6" w:rsidP="00473C42">
      <w:pPr>
        <w:pStyle w:val="IPPNormal"/>
        <w:rPr>
          <w:i/>
        </w:rPr>
      </w:pPr>
      <w:r w:rsidRPr="00BA2D17">
        <w:t xml:space="preserve">Tất cả các thủ tục NPPO nên được ghi chép </w:t>
      </w:r>
      <w:r w:rsidR="0016352B" w:rsidRPr="00BA2D17">
        <w:t xml:space="preserve">cẩn thận, </w:t>
      </w:r>
      <w:r w:rsidRPr="00BA2D17">
        <w:t>gồm các thủ tục kiểm tra giám sát được thực hiệ</w:t>
      </w:r>
      <w:r w:rsidR="0016352B" w:rsidRPr="00BA2D17">
        <w:t xml:space="preserve">n và </w:t>
      </w:r>
      <w:r w:rsidRPr="00BA2D17">
        <w:t>chứng nhận kiểm dịch thực vật được ban hành, nên được duy trì trong ít nhất một năm. Trong trường hợp không tuân thủ hoặc các tình huống kiểm dịch thực vật mới hoặc</w:t>
      </w:r>
      <w:r w:rsidR="0016352B" w:rsidRPr="00BA2D17">
        <w:t xml:space="preserve"> đột xuất</w:t>
      </w:r>
      <w:r w:rsidRPr="00BA2D17">
        <w:t>,</w:t>
      </w:r>
      <w:r w:rsidR="0016352B" w:rsidRPr="00BA2D17">
        <w:t xml:space="preserve"> nên cung cấp th</w:t>
      </w:r>
      <w:r w:rsidRPr="00BA2D17">
        <w:t xml:space="preserve"> tài liệu </w:t>
      </w:r>
      <w:r w:rsidR="0016352B" w:rsidRPr="00BA2D17">
        <w:t xml:space="preserve"> </w:t>
      </w:r>
      <w:r w:rsidRPr="00BA2D17">
        <w:t xml:space="preserve">eo yêu cầu như được mô tả trong ISPM 13 </w:t>
      </w:r>
      <w:r w:rsidRPr="00BA2D17">
        <w:rPr>
          <w:i/>
        </w:rPr>
        <w:t>(Hướng dẫn thông báo về hành vi không tuân thủ và khẩn cấp).</w:t>
      </w:r>
    </w:p>
    <w:p w14:paraId="6BCA2453" w14:textId="1A8F8673" w:rsidR="00DA622F" w:rsidRPr="00BA2D17" w:rsidRDefault="00DA622F" w:rsidP="001E6635">
      <w:pPr>
        <w:pStyle w:val="IPPHeading1"/>
        <w:rPr>
          <w:rFonts w:cs="Times New Roman"/>
        </w:rPr>
      </w:pPr>
      <w:bookmarkStart w:id="44" w:name="_Toc438542805"/>
      <w:bookmarkStart w:id="45" w:name="_Toc11052182"/>
      <w:r w:rsidRPr="00BA2D17">
        <w:rPr>
          <w:rFonts w:cs="Times New Roman"/>
        </w:rPr>
        <w:lastRenderedPageBreak/>
        <w:t>7.</w:t>
      </w:r>
      <w:r w:rsidRPr="00BA2D17">
        <w:rPr>
          <w:rFonts w:cs="Times New Roman"/>
        </w:rPr>
        <w:tab/>
      </w:r>
      <w:r w:rsidR="002A4F71" w:rsidRPr="00BA2D17">
        <w:rPr>
          <w:rFonts w:cs="Times New Roman"/>
        </w:rPr>
        <w:t xml:space="preserve">Thanh tra </w:t>
      </w:r>
      <w:bookmarkEnd w:id="44"/>
      <w:bookmarkEnd w:id="45"/>
    </w:p>
    <w:p w14:paraId="6A1DA4C5" w14:textId="44548F3A" w:rsidR="001F7BC6" w:rsidRPr="00BA2D17" w:rsidRDefault="001F7BC6" w:rsidP="00473C42">
      <w:pPr>
        <w:pStyle w:val="IPPNormal"/>
      </w:pPr>
      <w:r w:rsidRPr="00BA2D17">
        <w:t xml:space="preserve">Việc </w:t>
      </w:r>
      <w:r w:rsidR="0016352B" w:rsidRPr="00BA2D17">
        <w:t xml:space="preserve">thanh </w:t>
      </w:r>
      <w:r w:rsidRPr="00BA2D17">
        <w:t>tra được tiến hành để xác định việc tuân thủ các yêu cầu KDTV</w:t>
      </w:r>
      <w:r w:rsidR="0016352B" w:rsidRPr="00BA2D17">
        <w:t xml:space="preserve"> nhập khẩu</w:t>
      </w:r>
      <w:r w:rsidRPr="00BA2D17">
        <w:t xml:space="preserve">. Trường hợp </w:t>
      </w:r>
      <w:r w:rsidR="00F63B23" w:rsidRPr="00BA2D17">
        <w:t xml:space="preserve">tìm thấy sau khi xử lý </w:t>
      </w:r>
      <w:r w:rsidR="0016352B" w:rsidRPr="00BA2D17">
        <w:t>có dịch haị còn sốn</w:t>
      </w:r>
      <w:r w:rsidRPr="00BA2D17">
        <w:t>g</w:t>
      </w:r>
      <w:r w:rsidR="0016352B" w:rsidRPr="00BA2D17">
        <w:t xml:space="preserve"> nhưng không p</w:t>
      </w:r>
      <w:r w:rsidR="00F63B23" w:rsidRPr="00BA2D17">
        <w:t xml:space="preserve">hải </w:t>
      </w:r>
      <w:r w:rsidR="0016352B" w:rsidRPr="00BA2D17">
        <w:t>đối tượng</w:t>
      </w:r>
      <w:r w:rsidR="00F63B23" w:rsidRPr="00BA2D17">
        <w:t>, thì</w:t>
      </w:r>
      <w:r w:rsidRPr="00BA2D17">
        <w:t xml:space="preserve"> NPPO nên xem xét liệu sự tồn tại của chúng có phải là </w:t>
      </w:r>
      <w:r w:rsidR="0016352B" w:rsidRPr="00BA2D17">
        <w:t xml:space="preserve">do </w:t>
      </w:r>
      <w:r w:rsidRPr="00BA2D17">
        <w:t xml:space="preserve"> </w:t>
      </w:r>
      <w:r w:rsidR="0016352B" w:rsidRPr="00BA2D17">
        <w:t xml:space="preserve">xử lý </w:t>
      </w:r>
      <w:r w:rsidR="00F63B23" w:rsidRPr="00BA2D17">
        <w:t xml:space="preserve">không đạt </w:t>
      </w:r>
      <w:r w:rsidRPr="00BA2D17">
        <w:t>và liệu</w:t>
      </w:r>
      <w:r w:rsidR="0016352B" w:rsidRPr="00BA2D17">
        <w:t xml:space="preserve"> có cần thiết bổ sung thêm</w:t>
      </w:r>
      <w:r w:rsidRPr="00BA2D17">
        <w:t xml:space="preserve"> các biện pháp </w:t>
      </w:r>
      <w:r w:rsidR="0016352B" w:rsidRPr="00BA2D17">
        <w:t xml:space="preserve"> khác </w:t>
      </w:r>
      <w:r w:rsidRPr="00BA2D17">
        <w:t>hay không.</w:t>
      </w:r>
    </w:p>
    <w:p w14:paraId="558100B9" w14:textId="38509F3F" w:rsidR="001F7BC6" w:rsidRPr="00BA2D17" w:rsidRDefault="001F7BC6" w:rsidP="00473C42">
      <w:pPr>
        <w:pStyle w:val="IPPNormal"/>
      </w:pPr>
      <w:r w:rsidRPr="00BA2D17">
        <w:t xml:space="preserve">NPPO của nước nhập khẩu có thể </w:t>
      </w:r>
      <w:r w:rsidR="00F63B23" w:rsidRPr="00BA2D17">
        <w:t>thanh kiểm</w:t>
      </w:r>
      <w:r w:rsidRPr="00BA2D17">
        <w:t xml:space="preserve"> tra tài liệu </w:t>
      </w:r>
      <w:r w:rsidR="00F63B23" w:rsidRPr="00BA2D17">
        <w:t xml:space="preserve">minh chứng </w:t>
      </w:r>
      <w:r w:rsidRPr="00BA2D17">
        <w:t xml:space="preserve">và hồ sơ về các phương pháp </w:t>
      </w:r>
      <w:r w:rsidR="00F63B23" w:rsidRPr="00BA2D17">
        <w:t xml:space="preserve">xử l ýđã </w:t>
      </w:r>
      <w:r w:rsidRPr="00BA2D17">
        <w:t xml:space="preserve"> được tiến hành trong quá trình vận chuyển để xác định việc tuân thủ các yêu cầu </w:t>
      </w:r>
      <w:r w:rsidR="00F63B23" w:rsidRPr="00BA2D17">
        <w:t xml:space="preserve">KDTV </w:t>
      </w:r>
      <w:r w:rsidRPr="00BA2D17">
        <w:t>nhập khẩu.</w:t>
      </w:r>
    </w:p>
    <w:p w14:paraId="29774D17" w14:textId="0F25A666" w:rsidR="00DA622F" w:rsidRPr="00BA2D17" w:rsidRDefault="00DA622F" w:rsidP="009B5D9A">
      <w:pPr>
        <w:pStyle w:val="IPPHeading1"/>
        <w:rPr>
          <w:rFonts w:cs="Times New Roman"/>
        </w:rPr>
      </w:pPr>
      <w:bookmarkStart w:id="46" w:name="_Toc438542809"/>
      <w:bookmarkStart w:id="47" w:name="_Toc438542810"/>
      <w:bookmarkStart w:id="48" w:name="_Toc11052183"/>
      <w:bookmarkEnd w:id="46"/>
      <w:r w:rsidRPr="00BA2D17">
        <w:rPr>
          <w:rFonts w:cs="Times New Roman"/>
        </w:rPr>
        <w:t>8</w:t>
      </w:r>
      <w:bookmarkEnd w:id="47"/>
      <w:r w:rsidRPr="00BA2D17">
        <w:rPr>
          <w:rFonts w:cs="Times New Roman"/>
        </w:rPr>
        <w:t>.</w:t>
      </w:r>
      <w:r w:rsidRPr="00BA2D17">
        <w:rPr>
          <w:rFonts w:cs="Times New Roman"/>
        </w:rPr>
        <w:tab/>
      </w:r>
      <w:r w:rsidR="00807845" w:rsidRPr="00BA2D17">
        <w:rPr>
          <w:rFonts w:cs="Times New Roman"/>
        </w:rPr>
        <w:t xml:space="preserve">Trách nhiệm </w:t>
      </w:r>
      <w:bookmarkEnd w:id="48"/>
    </w:p>
    <w:p w14:paraId="61951B27" w14:textId="01735923" w:rsidR="001F7BC6" w:rsidRPr="00BA2D17" w:rsidRDefault="001F7BC6" w:rsidP="00473C42">
      <w:pPr>
        <w:pStyle w:val="IPPNormal"/>
        <w:rPr>
          <w:rStyle w:val="PleaseReviewParagraphId"/>
          <w:rFonts w:ascii="Times New Roman" w:hAnsi="Times New Roman" w:cs="Times New Roman"/>
          <w:color w:val="auto"/>
          <w:sz w:val="22"/>
          <w:szCs w:val="22"/>
        </w:rPr>
      </w:pPr>
      <w:r w:rsidRPr="00BA2D17">
        <w:rPr>
          <w:rStyle w:val="PleaseReviewParagraphId"/>
          <w:rFonts w:ascii="Times New Roman" w:hAnsi="Times New Roman" w:cs="Times New Roman"/>
          <w:color w:val="auto"/>
          <w:sz w:val="22"/>
          <w:szCs w:val="22"/>
        </w:rPr>
        <w:t xml:space="preserve">NPPO của quốc gia </w:t>
      </w:r>
      <w:r w:rsidR="00F63B23" w:rsidRPr="00BA2D17">
        <w:rPr>
          <w:rStyle w:val="PleaseReviewParagraphId"/>
          <w:rFonts w:ascii="Times New Roman" w:hAnsi="Times New Roman" w:cs="Times New Roman"/>
          <w:color w:val="auto"/>
          <w:sz w:val="22"/>
          <w:szCs w:val="22"/>
        </w:rPr>
        <w:t xml:space="preserve">tiến </w:t>
      </w:r>
      <w:r w:rsidRPr="00BA2D17">
        <w:rPr>
          <w:rStyle w:val="PleaseReviewParagraphId"/>
          <w:rFonts w:ascii="Times New Roman" w:hAnsi="Times New Roman" w:cs="Times New Roman"/>
          <w:color w:val="auto"/>
          <w:sz w:val="22"/>
          <w:szCs w:val="22"/>
        </w:rPr>
        <w:t xml:space="preserve">hành </w:t>
      </w:r>
      <w:r w:rsidR="00F63B23" w:rsidRPr="00BA2D17">
        <w:rPr>
          <w:rStyle w:val="PleaseReviewParagraphId"/>
          <w:rFonts w:ascii="Times New Roman" w:hAnsi="Times New Roman" w:cs="Times New Roman"/>
          <w:color w:val="auto"/>
          <w:sz w:val="22"/>
          <w:szCs w:val="22"/>
        </w:rPr>
        <w:t xml:space="preserve"> xử lý nhiệt </w:t>
      </w:r>
      <w:r w:rsidRPr="00BA2D17">
        <w:rPr>
          <w:rStyle w:val="PleaseReviewParagraphId"/>
          <w:rFonts w:ascii="Times New Roman" w:hAnsi="Times New Roman" w:cs="Times New Roman"/>
          <w:color w:val="auto"/>
          <w:sz w:val="22"/>
          <w:szCs w:val="22"/>
        </w:rPr>
        <w:t>có trách nhiệm đánh giá, phê duyệt và giám sát việc áp dụng các biện pháp xử lý nhiệ</w:t>
      </w:r>
      <w:r w:rsidR="00F63B23" w:rsidRPr="00BA2D17">
        <w:rPr>
          <w:rStyle w:val="PleaseReviewParagraphId"/>
          <w:rFonts w:ascii="Times New Roman" w:hAnsi="Times New Roman" w:cs="Times New Roman"/>
          <w:color w:val="auto"/>
          <w:sz w:val="22"/>
          <w:szCs w:val="22"/>
        </w:rPr>
        <w:t xml:space="preserve">t </w:t>
      </w:r>
      <w:r w:rsidRPr="00BA2D17">
        <w:rPr>
          <w:rStyle w:val="PleaseReviewParagraphId"/>
          <w:rFonts w:ascii="Times New Roman" w:hAnsi="Times New Roman" w:cs="Times New Roman"/>
          <w:color w:val="auto"/>
          <w:sz w:val="22"/>
          <w:szCs w:val="22"/>
        </w:rPr>
        <w:t xml:space="preserve"> như các biện pháp</w:t>
      </w:r>
      <w:r w:rsidR="00F63B23" w:rsidRPr="00BA2D17">
        <w:rPr>
          <w:rStyle w:val="PleaseReviewParagraphId"/>
          <w:rFonts w:ascii="Times New Roman" w:hAnsi="Times New Roman" w:cs="Times New Roman"/>
          <w:color w:val="auto"/>
          <w:sz w:val="22"/>
          <w:szCs w:val="22"/>
        </w:rPr>
        <w:t>ý KDTV</w:t>
      </w:r>
      <w:r w:rsidRPr="00BA2D17">
        <w:rPr>
          <w:rStyle w:val="PleaseReviewParagraphId"/>
          <w:rFonts w:ascii="Times New Roman" w:hAnsi="Times New Roman" w:cs="Times New Roman"/>
          <w:color w:val="auto"/>
          <w:sz w:val="22"/>
          <w:szCs w:val="22"/>
        </w:rPr>
        <w:t xml:space="preserve">, bao gồm </w:t>
      </w:r>
      <w:r w:rsidR="004144F6" w:rsidRPr="00BA2D17">
        <w:rPr>
          <w:rStyle w:val="PleaseReviewParagraphId"/>
          <w:rFonts w:ascii="Times New Roman" w:hAnsi="Times New Roman" w:cs="Times New Roman"/>
          <w:color w:val="auto"/>
          <w:sz w:val="22"/>
          <w:szCs w:val="22"/>
        </w:rPr>
        <w:t>việc</w:t>
      </w:r>
      <w:r w:rsidRPr="00BA2D17">
        <w:rPr>
          <w:rStyle w:val="PleaseReviewParagraphId"/>
          <w:rFonts w:ascii="Times New Roman" w:hAnsi="Times New Roman" w:cs="Times New Roman"/>
          <w:color w:val="auto"/>
          <w:sz w:val="22"/>
          <w:szCs w:val="22"/>
        </w:rPr>
        <w:t xml:space="preserve"> thực hiện bởi các</w:t>
      </w:r>
      <w:r w:rsidR="00F63B23" w:rsidRPr="00BA2D17">
        <w:rPr>
          <w:rStyle w:val="PleaseReviewParagraphId"/>
          <w:rFonts w:ascii="Times New Roman" w:hAnsi="Times New Roman" w:cs="Times New Roman"/>
          <w:color w:val="auto"/>
          <w:sz w:val="22"/>
          <w:szCs w:val="22"/>
        </w:rPr>
        <w:t xml:space="preserve"> tổ chứ</w:t>
      </w:r>
      <w:r w:rsidR="004144F6" w:rsidRPr="00BA2D17">
        <w:rPr>
          <w:rStyle w:val="PleaseReviewParagraphId"/>
          <w:rFonts w:ascii="Times New Roman" w:hAnsi="Times New Roman" w:cs="Times New Roman"/>
          <w:color w:val="auto"/>
          <w:sz w:val="22"/>
          <w:szCs w:val="22"/>
        </w:rPr>
        <w:t>c cá nhân được cấp</w:t>
      </w:r>
      <w:r w:rsidRPr="00BA2D17">
        <w:rPr>
          <w:rStyle w:val="PleaseReviewParagraphId"/>
          <w:rFonts w:ascii="Times New Roman" w:hAnsi="Times New Roman" w:cs="Times New Roman"/>
          <w:color w:val="auto"/>
          <w:sz w:val="22"/>
          <w:szCs w:val="22"/>
        </w:rPr>
        <w:t xml:space="preserve"> phép khác. Tuy nhiên, khi </w:t>
      </w:r>
      <w:r w:rsidR="004144F6" w:rsidRPr="00BA2D17">
        <w:rPr>
          <w:rStyle w:val="PleaseReviewParagraphId"/>
          <w:rFonts w:ascii="Times New Roman" w:hAnsi="Times New Roman" w:cs="Times New Roman"/>
          <w:color w:val="auto"/>
          <w:sz w:val="22"/>
          <w:szCs w:val="22"/>
        </w:rPr>
        <w:t>t</w:t>
      </w:r>
      <w:r w:rsidRPr="00BA2D17">
        <w:rPr>
          <w:rStyle w:val="PleaseReviewParagraphId"/>
          <w:rFonts w:ascii="Times New Roman" w:hAnsi="Times New Roman" w:cs="Times New Roman"/>
          <w:color w:val="auto"/>
          <w:sz w:val="22"/>
          <w:szCs w:val="22"/>
        </w:rPr>
        <w:t>iến hành</w:t>
      </w:r>
      <w:r w:rsidR="004144F6" w:rsidRPr="00BA2D17">
        <w:rPr>
          <w:rStyle w:val="PleaseReviewParagraphId"/>
          <w:rFonts w:ascii="Times New Roman" w:hAnsi="Times New Roman" w:cs="Times New Roman"/>
          <w:color w:val="auto"/>
          <w:sz w:val="22"/>
          <w:szCs w:val="22"/>
        </w:rPr>
        <w:t xml:space="preserve"> xử lý, </w:t>
      </w:r>
      <w:r w:rsidRPr="00BA2D17">
        <w:rPr>
          <w:rStyle w:val="PleaseReviewParagraphId"/>
          <w:rFonts w:ascii="Times New Roman" w:hAnsi="Times New Roman" w:cs="Times New Roman"/>
          <w:color w:val="auto"/>
          <w:sz w:val="22"/>
          <w:szCs w:val="22"/>
        </w:rPr>
        <w:t xml:space="preserve"> hoặc hoàn thành </w:t>
      </w:r>
      <w:r w:rsidR="004144F6" w:rsidRPr="00BA2D17">
        <w:rPr>
          <w:rStyle w:val="PleaseReviewParagraphId"/>
          <w:rFonts w:ascii="Times New Roman" w:hAnsi="Times New Roman" w:cs="Times New Roman"/>
          <w:color w:val="auto"/>
          <w:sz w:val="22"/>
          <w:szCs w:val="22"/>
        </w:rPr>
        <w:t xml:space="preserve">xử lý </w:t>
      </w:r>
      <w:r w:rsidRPr="00BA2D17">
        <w:rPr>
          <w:rStyle w:val="PleaseReviewParagraphId"/>
          <w:rFonts w:ascii="Times New Roman" w:hAnsi="Times New Roman" w:cs="Times New Roman"/>
          <w:color w:val="auto"/>
          <w:sz w:val="22"/>
          <w:szCs w:val="22"/>
        </w:rPr>
        <w:t xml:space="preserve">trong quá trình vận chuyển, NPPO của nước xuất khẩu </w:t>
      </w:r>
      <w:r w:rsidR="004144F6" w:rsidRPr="00BA2D17">
        <w:rPr>
          <w:rStyle w:val="PleaseReviewParagraphId"/>
          <w:rFonts w:ascii="Times New Roman" w:hAnsi="Times New Roman" w:cs="Times New Roman"/>
          <w:color w:val="auto"/>
          <w:sz w:val="22"/>
          <w:szCs w:val="22"/>
        </w:rPr>
        <w:t xml:space="preserve">phải </w:t>
      </w:r>
      <w:r w:rsidRPr="00BA2D17">
        <w:rPr>
          <w:rStyle w:val="PleaseReviewParagraphId"/>
          <w:rFonts w:ascii="Times New Roman" w:hAnsi="Times New Roman" w:cs="Times New Roman"/>
          <w:color w:val="auto"/>
          <w:sz w:val="22"/>
          <w:szCs w:val="22"/>
        </w:rPr>
        <w:t xml:space="preserve">thường chịu trách nhiệm </w:t>
      </w:r>
      <w:r w:rsidR="004144F6" w:rsidRPr="00BA2D17">
        <w:rPr>
          <w:rStyle w:val="PleaseReviewParagraphId"/>
          <w:rFonts w:ascii="Times New Roman" w:hAnsi="Times New Roman" w:cs="Times New Roman"/>
          <w:color w:val="auto"/>
          <w:sz w:val="22"/>
          <w:szCs w:val="22"/>
        </w:rPr>
        <w:t>về biện pháp xử lý mà tổ chức cá nhân</w:t>
      </w:r>
      <w:r w:rsidRPr="00BA2D17">
        <w:rPr>
          <w:rStyle w:val="PleaseReviewParagraphId"/>
          <w:rFonts w:ascii="Times New Roman" w:hAnsi="Times New Roman" w:cs="Times New Roman"/>
          <w:color w:val="auto"/>
          <w:sz w:val="22"/>
          <w:szCs w:val="22"/>
        </w:rPr>
        <w:t xml:space="preserve"> áp dụng trong quá trình vận chuyển và NPPO của nước nhập khẩu chịu trách nhiệm xác minh xem các yêu cầu </w:t>
      </w:r>
      <w:r w:rsidR="004144F6" w:rsidRPr="00BA2D17">
        <w:rPr>
          <w:rStyle w:val="PleaseReviewParagraphId"/>
          <w:rFonts w:ascii="Times New Roman" w:hAnsi="Times New Roman" w:cs="Times New Roman"/>
          <w:color w:val="auto"/>
          <w:sz w:val="22"/>
          <w:szCs w:val="22"/>
        </w:rPr>
        <w:t>xử lý</w:t>
      </w:r>
      <w:r w:rsidRPr="00BA2D17">
        <w:rPr>
          <w:rStyle w:val="PleaseReviewParagraphId"/>
          <w:rFonts w:ascii="Times New Roman" w:hAnsi="Times New Roman" w:cs="Times New Roman"/>
          <w:color w:val="auto"/>
          <w:sz w:val="22"/>
          <w:szCs w:val="22"/>
        </w:rPr>
        <w:t xml:space="preserve"> có đáp ứng </w:t>
      </w:r>
      <w:r w:rsidR="004144F6" w:rsidRPr="00BA2D17">
        <w:rPr>
          <w:rStyle w:val="PleaseReviewParagraphId"/>
          <w:rFonts w:ascii="Times New Roman" w:hAnsi="Times New Roman" w:cs="Times New Roman"/>
          <w:color w:val="auto"/>
          <w:sz w:val="22"/>
          <w:szCs w:val="22"/>
        </w:rPr>
        <w:t xml:space="preserve">được </w:t>
      </w:r>
      <w:r w:rsidRPr="00BA2D17">
        <w:rPr>
          <w:rStyle w:val="PleaseReviewParagraphId"/>
          <w:rFonts w:ascii="Times New Roman" w:hAnsi="Times New Roman" w:cs="Times New Roman"/>
          <w:color w:val="auto"/>
          <w:sz w:val="22"/>
          <w:szCs w:val="22"/>
        </w:rPr>
        <w:t>hay không.</w:t>
      </w:r>
    </w:p>
    <w:p w14:paraId="04F4E223" w14:textId="77777777" w:rsidR="008A2235" w:rsidRPr="00BA2D17" w:rsidRDefault="008A2235">
      <w:pPr>
        <w:jc w:val="left"/>
        <w:rPr>
          <w:rFonts w:eastAsia="Arial" w:cs="Arial"/>
          <w:lang w:eastAsia="ja-JP"/>
        </w:rPr>
      </w:pPr>
      <w:r w:rsidRPr="00BA2D17">
        <w:br w:type="page"/>
      </w:r>
    </w:p>
    <w:p w14:paraId="41940AEB" w14:textId="77777777" w:rsidR="008A2235" w:rsidRPr="00BA2D17" w:rsidRDefault="008A2235" w:rsidP="008A2235">
      <w:pPr>
        <w:ind w:left="200"/>
        <w:rPr>
          <w:b/>
          <w:szCs w:val="24"/>
        </w:rPr>
      </w:pPr>
      <w:r w:rsidRPr="00BA2D17">
        <w:rPr>
          <w:rFonts w:eastAsia="Arial"/>
          <w:b/>
          <w:szCs w:val="24"/>
        </w:rPr>
        <w:lastRenderedPageBreak/>
        <w:t>IPPC</w:t>
      </w:r>
    </w:p>
    <w:p w14:paraId="6773A7AB" w14:textId="77777777" w:rsidR="008A2235" w:rsidRPr="00BA2D17" w:rsidRDefault="008A2235" w:rsidP="008A2235">
      <w:pPr>
        <w:spacing w:line="91" w:lineRule="exact"/>
        <w:rPr>
          <w:rFonts w:eastAsia="Arial"/>
          <w:szCs w:val="24"/>
        </w:rPr>
      </w:pPr>
    </w:p>
    <w:p w14:paraId="5AF44434" w14:textId="77777777" w:rsidR="008A2235" w:rsidRPr="00BA2D17" w:rsidRDefault="008A2235" w:rsidP="008A2235">
      <w:pPr>
        <w:spacing w:line="351" w:lineRule="auto"/>
        <w:ind w:left="200" w:right="4026"/>
        <w:rPr>
          <w:szCs w:val="24"/>
        </w:rPr>
      </w:pPr>
      <w:r w:rsidRPr="00BA2D17">
        <w:rPr>
          <w:rFonts w:eastAsia="Arial"/>
          <w:szCs w:val="24"/>
        </w:rPr>
        <w:t>Công ước quốc tế về Bảo vệ thực vật (IPPC) là một thỏa thuận quốc tế về sức khỏe thực vật nhằm mục đích bảo vệ cây trồng và thực vật hoang dã bằng cách ngăn ngừa dịch hại du nhập và lây lan. Đi lại và thương mại quốc tế hiện đang phát triển hơn bao giờ hết. Cùng với con người và hàng hóa vận chuyển trên toàn thế giới, dịch hại có nguy cơ đi theo người và hàng hóa.</w:t>
      </w:r>
    </w:p>
    <w:p w14:paraId="67E96D1C" w14:textId="77777777" w:rsidR="008A2235" w:rsidRPr="00BA2D17" w:rsidRDefault="008A2235" w:rsidP="008A2235">
      <w:pPr>
        <w:spacing w:line="220" w:lineRule="exact"/>
        <w:rPr>
          <w:rFonts w:eastAsia="Arial"/>
          <w:szCs w:val="24"/>
        </w:rPr>
      </w:pPr>
    </w:p>
    <w:p w14:paraId="010BAC6F" w14:textId="77777777" w:rsidR="008A2235" w:rsidRPr="00BA2D17" w:rsidRDefault="008A2235" w:rsidP="008A2235">
      <w:pPr>
        <w:ind w:left="200"/>
        <w:rPr>
          <w:b/>
          <w:szCs w:val="24"/>
        </w:rPr>
      </w:pPr>
      <w:r w:rsidRPr="00BA2D17">
        <w:rPr>
          <w:rFonts w:eastAsia="Arial"/>
          <w:b/>
          <w:szCs w:val="24"/>
        </w:rPr>
        <w:t>Cơ cấu tổ chức</w:t>
      </w:r>
    </w:p>
    <w:p w14:paraId="37E2C8F6" w14:textId="77777777" w:rsidR="008A2235" w:rsidRPr="00BA2D17" w:rsidRDefault="008A2235" w:rsidP="008A2235">
      <w:pPr>
        <w:spacing w:line="74" w:lineRule="exact"/>
        <w:rPr>
          <w:rFonts w:eastAsia="Arial"/>
          <w:szCs w:val="24"/>
        </w:rPr>
      </w:pPr>
    </w:p>
    <w:p w14:paraId="12444669" w14:textId="77777777" w:rsidR="008A2235" w:rsidRPr="00BA2D17" w:rsidRDefault="008A2235" w:rsidP="008A2235">
      <w:pPr>
        <w:numPr>
          <w:ilvl w:val="0"/>
          <w:numId w:val="39"/>
        </w:numPr>
        <w:spacing w:line="343" w:lineRule="auto"/>
        <w:ind w:right="4086"/>
        <w:jc w:val="left"/>
        <w:rPr>
          <w:rFonts w:eastAsia="Times New Roman"/>
          <w:szCs w:val="24"/>
        </w:rPr>
      </w:pPr>
      <w:r w:rsidRPr="00BA2D17">
        <w:rPr>
          <w:rFonts w:eastAsia="Arial"/>
          <w:szCs w:val="24"/>
        </w:rPr>
        <w:t>Có trên 180 nước thành viên.</w:t>
      </w:r>
    </w:p>
    <w:p w14:paraId="604DDC32" w14:textId="77777777" w:rsidR="008A2235" w:rsidRPr="00BA2D17" w:rsidRDefault="008A2235" w:rsidP="008A2235">
      <w:pPr>
        <w:numPr>
          <w:ilvl w:val="0"/>
          <w:numId w:val="39"/>
        </w:numPr>
        <w:spacing w:line="343" w:lineRule="auto"/>
        <w:ind w:right="4086"/>
        <w:jc w:val="left"/>
        <w:rPr>
          <w:rFonts w:eastAsia="Times New Roman"/>
          <w:szCs w:val="24"/>
        </w:rPr>
      </w:pPr>
      <w:r w:rsidRPr="00BA2D17">
        <w:rPr>
          <w:rFonts w:eastAsia="Arial"/>
          <w:szCs w:val="24"/>
        </w:rPr>
        <w:t>Mỗi nước thành viên đều có một Tổ chức Bảo vệ thực vật quốc gia (NPPO) và một đầu mối liên lạc chính thức với IPPC.</w:t>
      </w:r>
    </w:p>
    <w:p w14:paraId="260550E5" w14:textId="77777777" w:rsidR="008A2235" w:rsidRPr="00BA2D17" w:rsidRDefault="008A2235" w:rsidP="008A2235">
      <w:pPr>
        <w:numPr>
          <w:ilvl w:val="0"/>
          <w:numId w:val="39"/>
        </w:numPr>
        <w:spacing w:line="343" w:lineRule="auto"/>
        <w:ind w:right="4086"/>
        <w:jc w:val="left"/>
        <w:rPr>
          <w:rFonts w:eastAsia="Times New Roman"/>
          <w:szCs w:val="24"/>
        </w:rPr>
      </w:pPr>
      <w:r w:rsidRPr="00BA2D17">
        <w:rPr>
          <w:rFonts w:eastAsia="Arial"/>
          <w:szCs w:val="24"/>
        </w:rPr>
        <w:t>Chín Tổ chức Bảo vệ thực vật vùng (RPPO) cùng nhau hoạt động để thực hiện IPPC tại các nước.</w:t>
      </w:r>
    </w:p>
    <w:p w14:paraId="34FD15CB" w14:textId="77777777" w:rsidR="008A2235" w:rsidRPr="00BA2D17" w:rsidRDefault="008A2235" w:rsidP="008A2235">
      <w:pPr>
        <w:numPr>
          <w:ilvl w:val="0"/>
          <w:numId w:val="39"/>
        </w:numPr>
        <w:spacing w:line="343" w:lineRule="auto"/>
        <w:ind w:right="4086"/>
        <w:jc w:val="left"/>
        <w:rPr>
          <w:rFonts w:eastAsia="Times New Roman"/>
          <w:szCs w:val="24"/>
        </w:rPr>
      </w:pPr>
      <w:r w:rsidRPr="00BA2D17">
        <w:rPr>
          <w:rFonts w:eastAsia="Arial"/>
          <w:szCs w:val="24"/>
        </w:rPr>
        <w:t>IPPC phối hợp với các tổ chức quốc tế liên quan để hỗ trợ tăng cường năng lực quốc gia và khu vực.</w:t>
      </w:r>
    </w:p>
    <w:p w14:paraId="6C39D3DA" w14:textId="77777777" w:rsidR="008A2235" w:rsidRPr="00BA2D17" w:rsidRDefault="008A2235" w:rsidP="008A2235">
      <w:pPr>
        <w:numPr>
          <w:ilvl w:val="0"/>
          <w:numId w:val="39"/>
        </w:numPr>
        <w:spacing w:line="343" w:lineRule="auto"/>
        <w:ind w:right="4086"/>
        <w:jc w:val="left"/>
        <w:rPr>
          <w:szCs w:val="24"/>
        </w:rPr>
      </w:pPr>
      <w:r w:rsidRPr="00BA2D17">
        <w:rPr>
          <w:rFonts w:eastAsia="Arial"/>
          <w:szCs w:val="24"/>
        </w:rPr>
        <w:t>Ban thư ký IPPC do Tổ chức Lương thực và Nông nghiệp của Liên hợp quốc (FAO) quy định.</w:t>
      </w:r>
    </w:p>
    <w:p w14:paraId="01813A80" w14:textId="77777777" w:rsidR="008A2235" w:rsidRPr="00BA2D17" w:rsidRDefault="008A2235" w:rsidP="008A2235">
      <w:pPr>
        <w:spacing w:line="200" w:lineRule="exact"/>
        <w:rPr>
          <w:rFonts w:eastAsia="Arial"/>
          <w:sz w:val="24"/>
          <w:szCs w:val="24"/>
        </w:rPr>
      </w:pPr>
    </w:p>
    <w:p w14:paraId="55ADEDFB" w14:textId="77777777" w:rsidR="008A2235" w:rsidRPr="00BA2D17" w:rsidRDefault="008A2235" w:rsidP="008A2235">
      <w:pPr>
        <w:spacing w:line="200" w:lineRule="exact"/>
        <w:rPr>
          <w:rFonts w:eastAsia="Arial"/>
          <w:sz w:val="24"/>
          <w:szCs w:val="24"/>
        </w:rPr>
      </w:pPr>
      <w:r w:rsidRPr="00BA2D17">
        <w:rPr>
          <w:noProof/>
          <w:sz w:val="20"/>
          <w:szCs w:val="20"/>
          <w:lang w:val="en-US"/>
        </w:rPr>
        <w:drawing>
          <wp:anchor distT="0" distB="0" distL="114300" distR="114300" simplePos="0" relativeHeight="251661312" behindDoc="1" locked="0" layoutInCell="0" allowOverlap="1" wp14:anchorId="19C2B631" wp14:editId="5DD447FF">
            <wp:simplePos x="0" y="0"/>
            <wp:positionH relativeFrom="margin">
              <wp:posOffset>84455</wp:posOffset>
            </wp:positionH>
            <wp:positionV relativeFrom="paragraph">
              <wp:posOffset>81280</wp:posOffset>
            </wp:positionV>
            <wp:extent cx="914400" cy="4838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blip>
                    <a:srcRect/>
                    <a:stretch>
                      <a:fillRect/>
                    </a:stretch>
                  </pic:blipFill>
                  <pic:spPr bwMode="auto">
                    <a:xfrm>
                      <a:off x="0" y="0"/>
                      <a:ext cx="914400" cy="483870"/>
                    </a:xfrm>
                    <a:prstGeom prst="rect">
                      <a:avLst/>
                    </a:prstGeom>
                    <a:noFill/>
                  </pic:spPr>
                </pic:pic>
              </a:graphicData>
            </a:graphic>
          </wp:anchor>
        </w:drawing>
      </w:r>
    </w:p>
    <w:p w14:paraId="0C8F99D8" w14:textId="77777777" w:rsidR="008A2235" w:rsidRPr="00BA2D17" w:rsidRDefault="008A2235" w:rsidP="008A2235">
      <w:pPr>
        <w:spacing w:line="200" w:lineRule="exact"/>
        <w:rPr>
          <w:rFonts w:eastAsia="Arial"/>
          <w:sz w:val="24"/>
          <w:szCs w:val="24"/>
        </w:rPr>
      </w:pPr>
    </w:p>
    <w:p w14:paraId="7C0DA25F" w14:textId="77777777" w:rsidR="008A2235" w:rsidRPr="00BA2D17" w:rsidRDefault="008A2235" w:rsidP="008A2235">
      <w:pPr>
        <w:spacing w:line="200" w:lineRule="exact"/>
        <w:rPr>
          <w:rFonts w:eastAsia="Arial"/>
          <w:sz w:val="24"/>
          <w:szCs w:val="24"/>
        </w:rPr>
      </w:pPr>
    </w:p>
    <w:p w14:paraId="321B0B7A" w14:textId="77777777" w:rsidR="008A2235" w:rsidRPr="00BA2D17" w:rsidRDefault="008A2235" w:rsidP="008A2235">
      <w:pPr>
        <w:spacing w:line="200" w:lineRule="exact"/>
        <w:rPr>
          <w:rFonts w:eastAsia="Arial"/>
          <w:sz w:val="24"/>
          <w:szCs w:val="24"/>
        </w:rPr>
      </w:pPr>
    </w:p>
    <w:p w14:paraId="52940FA0" w14:textId="77777777" w:rsidR="008A2235" w:rsidRPr="00BA2D17" w:rsidRDefault="008A2235" w:rsidP="008A2235">
      <w:pPr>
        <w:spacing w:line="275" w:lineRule="exact"/>
        <w:rPr>
          <w:rFonts w:eastAsia="Arial"/>
          <w:sz w:val="24"/>
          <w:szCs w:val="24"/>
        </w:rPr>
      </w:pPr>
    </w:p>
    <w:p w14:paraId="152851D5" w14:textId="77777777" w:rsidR="008A2235" w:rsidRPr="00BA2D17" w:rsidRDefault="008A2235" w:rsidP="008A2235">
      <w:pPr>
        <w:ind w:left="200"/>
      </w:pPr>
      <w:r w:rsidRPr="00BA2D17">
        <w:rPr>
          <w:rFonts w:eastAsia="Arial"/>
        </w:rPr>
        <w:t>Tổ chức Lương thực và Nông nghiệp của Liên hợp quốc</w:t>
      </w:r>
    </w:p>
    <w:p w14:paraId="46D810A6" w14:textId="77777777" w:rsidR="008A2235" w:rsidRPr="00BA2D17" w:rsidRDefault="008A2235" w:rsidP="008A2235">
      <w:pPr>
        <w:ind w:left="200"/>
        <w:rPr>
          <w:lang w:val="fr-FR"/>
        </w:rPr>
      </w:pPr>
      <w:r w:rsidRPr="00BA2D17">
        <w:rPr>
          <w:rFonts w:eastAsia="Arial"/>
        </w:rPr>
        <w:t xml:space="preserve">Ban thư ký </w:t>
      </w:r>
      <w:r w:rsidRPr="00BA2D17">
        <w:rPr>
          <w:rFonts w:eastAsia="Arial"/>
          <w:lang w:val="fr-FR"/>
        </w:rPr>
        <w:t xml:space="preserve">IPPC </w:t>
      </w:r>
    </w:p>
    <w:p w14:paraId="6A0399F4" w14:textId="77777777" w:rsidR="008A2235" w:rsidRPr="00BA2D17" w:rsidRDefault="008A2235" w:rsidP="008A2235">
      <w:pPr>
        <w:spacing w:line="54" w:lineRule="exact"/>
        <w:rPr>
          <w:rFonts w:eastAsia="Arial"/>
          <w:lang w:val="fr-FR"/>
        </w:rPr>
      </w:pPr>
    </w:p>
    <w:p w14:paraId="273603D4" w14:textId="77777777" w:rsidR="008A2235" w:rsidRPr="00BA2D17" w:rsidRDefault="008A2235" w:rsidP="008A2235">
      <w:pPr>
        <w:ind w:left="200"/>
        <w:rPr>
          <w:lang w:val="fr-FR"/>
        </w:rPr>
      </w:pPr>
      <w:r w:rsidRPr="00BA2D17">
        <w:rPr>
          <w:rFonts w:eastAsia="Arial"/>
          <w:lang w:val="fr-FR"/>
        </w:rPr>
        <w:t>Viale delle Terme di Caracalla, 00153 Rome, Italy</w:t>
      </w:r>
    </w:p>
    <w:p w14:paraId="5E3D9BDA" w14:textId="77777777" w:rsidR="008A2235" w:rsidRPr="00BA2D17" w:rsidRDefault="008A2235" w:rsidP="008A2235">
      <w:pPr>
        <w:spacing w:line="56" w:lineRule="exact"/>
        <w:rPr>
          <w:rFonts w:eastAsia="Arial"/>
          <w:lang w:val="fr-FR"/>
        </w:rPr>
      </w:pPr>
    </w:p>
    <w:p w14:paraId="7C90F11A" w14:textId="77777777" w:rsidR="008A2235" w:rsidRPr="00BA2D17" w:rsidRDefault="008A2235" w:rsidP="008A2235">
      <w:pPr>
        <w:ind w:left="200"/>
      </w:pPr>
      <w:r w:rsidRPr="00BA2D17">
        <w:rPr>
          <w:rFonts w:eastAsia="Arial"/>
        </w:rPr>
        <w:t>Tel: +39 06 5705 4812 </w:t>
      </w:r>
    </w:p>
    <w:p w14:paraId="5F7E7CC3" w14:textId="77777777" w:rsidR="008A2235" w:rsidRPr="00BA2D17" w:rsidRDefault="008A2235" w:rsidP="008A2235">
      <w:pPr>
        <w:spacing w:line="56" w:lineRule="exact"/>
        <w:rPr>
          <w:rFonts w:eastAsia="Arial"/>
        </w:rPr>
      </w:pPr>
    </w:p>
    <w:p w14:paraId="12852AAC" w14:textId="77777777" w:rsidR="008A2235" w:rsidRPr="00BA2D17" w:rsidRDefault="008A2235" w:rsidP="008A2235">
      <w:pPr>
        <w:ind w:left="200"/>
      </w:pPr>
      <w:r w:rsidRPr="00BA2D17">
        <w:rPr>
          <w:rFonts w:eastAsia="Arial"/>
        </w:rPr>
        <w:t>Email: ippc@fao.org  |  Web: www.ippc.int</w:t>
      </w:r>
    </w:p>
    <w:p w14:paraId="6AEB8410" w14:textId="77777777" w:rsidR="00DA622F" w:rsidRPr="00BA2D17" w:rsidRDefault="00DA622F" w:rsidP="00473C42">
      <w:pPr>
        <w:pStyle w:val="IPPNormal"/>
      </w:pPr>
    </w:p>
    <w:sectPr w:rsidR="00DA622F" w:rsidRPr="00BA2D17" w:rsidSect="0040484C">
      <w:headerReference w:type="even" r:id="rId13"/>
      <w:headerReference w:type="default" r:id="rId14"/>
      <w:footerReference w:type="even" r:id="rId15"/>
      <w:headerReference w:type="first" r:id="rId16"/>
      <w:footerReference w:type="first" r:id="rId17"/>
      <w:pgSz w:w="11907" w:h="16839" w:code="9"/>
      <w:pgMar w:top="1559" w:right="1418" w:bottom="1418" w:left="1418" w:header="850" w:footer="850" w:gutter="0"/>
      <w:pgNumType w:start="3"/>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421F0" w14:textId="77777777" w:rsidR="00425033" w:rsidRDefault="00425033">
      <w:r>
        <w:rPr>
          <w:rStyle w:val="PleaseReviewParagraphId"/>
        </w:rPr>
        <w:t>[][]</w:t>
      </w:r>
      <w:r>
        <w:separator/>
      </w:r>
    </w:p>
  </w:endnote>
  <w:endnote w:type="continuationSeparator" w:id="0">
    <w:p w14:paraId="38506367" w14:textId="77777777" w:rsidR="00425033" w:rsidRDefault="00425033">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Italic">
    <w:altName w:val="Arial"/>
    <w:panose1 w:val="020B0604020202090204"/>
    <w:charset w:val="00"/>
    <w:family w:val="auto"/>
    <w:pitch w:val="variable"/>
    <w:sig w:usb0="E0000AFF" w:usb1="00007843" w:usb2="0000000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FrutigerLTStd-Light">
    <w:altName w:val="Segoe UI Semi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3DC8" w14:textId="6FA0F7CA" w:rsidR="005017EC" w:rsidRPr="008A2235" w:rsidRDefault="005017EC" w:rsidP="008A22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49AB5" w14:textId="0EEA108E" w:rsidR="005017EC" w:rsidRPr="001531E7" w:rsidRDefault="005017EC" w:rsidP="00153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CD6CC" w14:textId="77777777" w:rsidR="00425033" w:rsidRDefault="00425033">
      <w:r>
        <w:separator/>
      </w:r>
    </w:p>
  </w:footnote>
  <w:footnote w:type="continuationSeparator" w:id="0">
    <w:p w14:paraId="4ACCB131" w14:textId="77777777" w:rsidR="00425033" w:rsidRDefault="00425033">
      <w:r>
        <w:rPr>
          <w:rStyle w:val="PleaseReviewParagraphId"/>
        </w:rPr>
        <w:t>[][]</w:t>
      </w:r>
      <w:r>
        <w:continuationSeparator/>
      </w:r>
    </w:p>
  </w:footnote>
  <w:footnote w:id="1">
    <w:p w14:paraId="34C163AB" w14:textId="7777CB68" w:rsidR="000D1B8A" w:rsidRPr="000D1B8A" w:rsidRDefault="000D1B8A">
      <w:pPr>
        <w:pStyle w:val="FootnoteText"/>
        <w:rPr>
          <w:lang w:val="en-US"/>
        </w:rPr>
      </w:pPr>
      <w:r w:rsidRPr="000673B3">
        <w:rPr>
          <w:rStyle w:val="FootnoteReference"/>
        </w:rPr>
        <w:footnoteRef/>
      </w:r>
      <w:r w:rsidRPr="000673B3">
        <w:t xml:space="preserve"> </w:t>
      </w:r>
      <w:r w:rsidRPr="000673B3">
        <w:rPr>
          <w:sz w:val="22"/>
          <w:szCs w:val="22"/>
          <w:shd w:val="clear" w:color="auto" w:fill="F5F5F5"/>
        </w:rPr>
        <w:t>Sự khác biệt chính giữa VHT và HTFA có liên quan đến độ ẩm của không khí nóng và cách sưởi nóng hệ thống.  VHT thường sử dụng không khí gần bão hòa, dẫn đến sự ngưng tụ nước trên bề mặt hàng hóa cho đến khi nhiệt độ bề mặt hàng hóa tăng lên gần nhiệt độ không khí, trong khi với HTFA điểm sương luôn được giữ dưới nhiệt độ bề mặt của mặt hàng đang nóng. ngưng tụ</w:t>
      </w:r>
      <w:r w:rsidRPr="000673B3">
        <w:rPr>
          <w:sz w:val="24"/>
          <w:szCs w:val="24"/>
          <w:shd w:val="clear" w:color="auto" w:fill="F5F5F5"/>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FA92E" w14:textId="1225371F" w:rsidR="005017EC" w:rsidRPr="008A2235" w:rsidRDefault="005017EC" w:rsidP="008A22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7E237" w14:textId="0D4EF520" w:rsidR="005017EC" w:rsidRPr="008A2235" w:rsidRDefault="005017EC" w:rsidP="008A22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6391E" w14:textId="6A09A41E" w:rsidR="005017EC" w:rsidRPr="001531E7" w:rsidRDefault="005017EC" w:rsidP="001531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D04E552"/>
    <w:lvl w:ilvl="0">
      <w:start w:val="1"/>
      <w:numFmt w:val="decimal"/>
      <w:lvlText w:val="%1."/>
      <w:lvlJc w:val="left"/>
      <w:pPr>
        <w:tabs>
          <w:tab w:val="num" w:pos="360"/>
        </w:tabs>
        <w:ind w:left="360" w:hanging="360"/>
      </w:pPr>
    </w:lvl>
  </w:abstractNum>
  <w:abstractNum w:abstractNumId="1">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cs="Times New Roman" w:hint="default"/>
        <w:b w:val="0"/>
        <w:bCs w:val="0"/>
        <w:i w:val="0"/>
        <w:i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84C0A6C"/>
    <w:multiLevelType w:val="multilevel"/>
    <w:tmpl w:val="06E871E4"/>
    <w:numStyleLink w:val="IPPParagraphnumberedlist"/>
  </w:abstractNum>
  <w:abstractNum w:abstractNumId="3">
    <w:nsid w:val="09535C53"/>
    <w:multiLevelType w:val="hybridMultilevel"/>
    <w:tmpl w:val="0C8A64E0"/>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cs="Times New Roman" w:hint="default"/>
        <w:color w:val="auto"/>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5">
    <w:nsid w:val="178D31BC"/>
    <w:multiLevelType w:val="multilevel"/>
    <w:tmpl w:val="61C6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1F4636"/>
    <w:multiLevelType w:val="hybridMultilevel"/>
    <w:tmpl w:val="9A623ECC"/>
    <w:lvl w:ilvl="0" w:tplc="D286DF00">
      <w:start w:val="2"/>
      <w:numFmt w:val="bullet"/>
      <w:lvlText w:val="-"/>
      <w:lvlJc w:val="left"/>
      <w:pPr>
        <w:ind w:left="720" w:hanging="360"/>
      </w:pPr>
      <w:rPr>
        <w:rFonts w:ascii="Times New Roman" w:eastAsia="Arial" w:hAnsi="Times New Roman" w:cs="Times New Roman" w:hint="default"/>
        <w:color w:val="00B05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1BB651B3"/>
    <w:multiLevelType w:val="hybridMultilevel"/>
    <w:tmpl w:val="6130C5F8"/>
    <w:lvl w:ilvl="0" w:tplc="4A507126">
      <w:start w:val="1"/>
      <w:numFmt w:val="decimal"/>
      <w:lvlText w:val="[%1]"/>
      <w:lvlJc w:val="left"/>
      <w:pPr>
        <w:ind w:left="720" w:hanging="360"/>
      </w:pPr>
      <w:rPr>
        <w:rFonts w:ascii="Arial Italic" w:hAnsi="Arial Italic" w:cs="Arial Italic" w:hint="default"/>
        <w:b w:val="0"/>
        <w:bCs w:val="0"/>
        <w:i/>
        <w:iCs/>
        <w:color w:val="0000FF"/>
        <w:sz w:val="16"/>
        <w:szCs w:val="16"/>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8">
    <w:nsid w:val="1EEE414E"/>
    <w:multiLevelType w:val="hybridMultilevel"/>
    <w:tmpl w:val="0C8A64E0"/>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31FE0F8F"/>
    <w:multiLevelType w:val="multilevel"/>
    <w:tmpl w:val="06E871E4"/>
    <w:styleLink w:val="IPPParagraphnumberedlist"/>
    <w:lvl w:ilvl="0">
      <w:start w:val="1"/>
      <w:numFmt w:val="decimal"/>
      <w:lvlText w:val="[%1]"/>
      <w:lvlJc w:val="left"/>
      <w:pPr>
        <w:tabs>
          <w:tab w:val="num" w:pos="0"/>
        </w:tabs>
        <w:ind w:hanging="482"/>
      </w:pPr>
      <w:rPr>
        <w:rFonts w:ascii="Arial" w:hAnsi="Arial" w:cs="Arial" w:hint="default"/>
        <w:b w:val="0"/>
        <w:bCs w:val="0"/>
        <w:i/>
        <w:iCs/>
        <w:color w:val="0000FF"/>
        <w:sz w:val="16"/>
        <w:szCs w:val="16"/>
      </w:rPr>
    </w:lvl>
    <w:lvl w:ilvl="1">
      <w:start w:val="1"/>
      <w:numFmt w:val="none"/>
      <w:lvlRestart w:val="0"/>
      <w:lvlText w:val=""/>
      <w:lvlJc w:val="left"/>
      <w:pPr>
        <w:tabs>
          <w:tab w:val="num" w:pos="0"/>
        </w:tabs>
        <w:ind w:hanging="482"/>
      </w:pPr>
      <w:rPr>
        <w:rFonts w:hint="default"/>
      </w:rPr>
    </w:lvl>
    <w:lvl w:ilvl="2">
      <w:start w:val="1"/>
      <w:numFmt w:val="none"/>
      <w:lvlRestart w:val="0"/>
      <w:lvlText w:val=""/>
      <w:lvlJc w:val="left"/>
      <w:pPr>
        <w:tabs>
          <w:tab w:val="num" w:pos="0"/>
        </w:tabs>
        <w:ind w:hanging="482"/>
      </w:pPr>
      <w:rPr>
        <w:rFonts w:hint="default"/>
      </w:rPr>
    </w:lvl>
    <w:lvl w:ilvl="3">
      <w:start w:val="1"/>
      <w:numFmt w:val="none"/>
      <w:lvlRestart w:val="0"/>
      <w:lvlText w:val=""/>
      <w:lvlJc w:val="left"/>
      <w:pPr>
        <w:tabs>
          <w:tab w:val="num" w:pos="0"/>
        </w:tabs>
        <w:ind w:hanging="482"/>
      </w:pPr>
      <w:rPr>
        <w:rFonts w:hint="default"/>
      </w:rPr>
    </w:lvl>
    <w:lvl w:ilvl="4">
      <w:start w:val="1"/>
      <w:numFmt w:val="none"/>
      <w:lvlRestart w:val="0"/>
      <w:lvlText w:val=""/>
      <w:lvlJc w:val="left"/>
      <w:pPr>
        <w:tabs>
          <w:tab w:val="num" w:pos="0"/>
        </w:tabs>
        <w:ind w:hanging="482"/>
      </w:pPr>
      <w:rPr>
        <w:rFonts w:hint="default"/>
      </w:rPr>
    </w:lvl>
    <w:lvl w:ilvl="5">
      <w:start w:val="1"/>
      <w:numFmt w:val="none"/>
      <w:lvlRestart w:val="0"/>
      <w:lvlText w:val=""/>
      <w:lvlJc w:val="left"/>
      <w:pPr>
        <w:tabs>
          <w:tab w:val="num" w:pos="0"/>
        </w:tabs>
        <w:ind w:hanging="482"/>
      </w:pPr>
      <w:rPr>
        <w:rFonts w:hint="default"/>
      </w:rPr>
    </w:lvl>
    <w:lvl w:ilvl="6">
      <w:start w:val="1"/>
      <w:numFmt w:val="none"/>
      <w:lvlRestart w:val="0"/>
      <w:lvlText w:val=""/>
      <w:lvlJc w:val="left"/>
      <w:pPr>
        <w:tabs>
          <w:tab w:val="num" w:pos="0"/>
        </w:tabs>
        <w:ind w:hanging="482"/>
      </w:pPr>
      <w:rPr>
        <w:rFonts w:hint="default"/>
      </w:rPr>
    </w:lvl>
    <w:lvl w:ilvl="7">
      <w:start w:val="1"/>
      <w:numFmt w:val="none"/>
      <w:lvlRestart w:val="0"/>
      <w:lvlText w:val=""/>
      <w:lvlJc w:val="left"/>
      <w:pPr>
        <w:tabs>
          <w:tab w:val="num" w:pos="0"/>
        </w:tabs>
        <w:ind w:hanging="482"/>
      </w:pPr>
      <w:rPr>
        <w:rFonts w:hint="default"/>
      </w:rPr>
    </w:lvl>
    <w:lvl w:ilvl="8">
      <w:start w:val="1"/>
      <w:numFmt w:val="none"/>
      <w:lvlRestart w:val="0"/>
      <w:lvlText w:val=""/>
      <w:lvlJc w:val="left"/>
      <w:pPr>
        <w:tabs>
          <w:tab w:val="num" w:pos="0"/>
        </w:tabs>
        <w:ind w:hanging="482"/>
      </w:pPr>
      <w:rPr>
        <w:rFonts w:hint="default"/>
      </w:rPr>
    </w:lvl>
  </w:abstractNum>
  <w:abstractNum w:abstractNumId="10">
    <w:nsid w:val="382A7441"/>
    <w:multiLevelType w:val="hybridMultilevel"/>
    <w:tmpl w:val="CBF281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44B103A3"/>
    <w:multiLevelType w:val="hybridMultilevel"/>
    <w:tmpl w:val="674A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7071CE"/>
    <w:multiLevelType w:val="multilevel"/>
    <w:tmpl w:val="D56E9BA2"/>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8581A9C"/>
    <w:multiLevelType w:val="multilevel"/>
    <w:tmpl w:val="140EE0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4DA87C46"/>
    <w:multiLevelType w:val="hybridMultilevel"/>
    <w:tmpl w:val="298E8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cs="Times New Roman" w:hint="default"/>
        <w:b w:val="0"/>
        <w:bCs w:val="0"/>
        <w:i w:val="0"/>
        <w:iCs w:val="0"/>
        <w:color w:val="auto"/>
        <w:sz w:val="22"/>
        <w:szCs w:val="22"/>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17">
    <w:nsid w:val="5A484A0A"/>
    <w:multiLevelType w:val="multilevel"/>
    <w:tmpl w:val="425047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5F353611"/>
    <w:multiLevelType w:val="multilevel"/>
    <w:tmpl w:val="CAAE11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cs="Times New Roman" w:hint="default"/>
        <w:b w:val="0"/>
        <w:bCs w:val="0"/>
        <w:i w:val="0"/>
        <w:iCs w:val="0"/>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6A354E39"/>
    <w:multiLevelType w:val="hybridMultilevel"/>
    <w:tmpl w:val="52EA3E24"/>
    <w:lvl w:ilvl="0" w:tplc="34EC9708">
      <w:numFmt w:val="bullet"/>
      <w:pStyle w:val="IPPBullet1"/>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751D2757"/>
    <w:multiLevelType w:val="hybridMultilevel"/>
    <w:tmpl w:val="8E445FD4"/>
    <w:lvl w:ilvl="0" w:tplc="C4348534">
      <w:start w:val="1"/>
      <w:numFmt w:val="bullet"/>
      <w:pStyle w:val="IPPBullet2"/>
      <w:lvlText w:val=""/>
      <w:lvlJc w:val="left"/>
      <w:pPr>
        <w:ind w:left="927" w:hanging="360"/>
      </w:pPr>
      <w:rPr>
        <w:rFonts w:ascii="Symbol" w:hAnsi="Symbol" w:cs="Symbol" w:hint="default"/>
        <w:b w:val="0"/>
        <w:bCs w:val="0"/>
        <w:i w:val="0"/>
        <w:iCs w:val="0"/>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775434BA"/>
    <w:multiLevelType w:val="hybridMultilevel"/>
    <w:tmpl w:val="7882B2FE"/>
    <w:lvl w:ilvl="0" w:tplc="70EA2D9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7"/>
  </w:num>
  <w:num w:numId="3">
    <w:abstractNumId w:val="19"/>
  </w:num>
  <w:num w:numId="4">
    <w:abstractNumId w:val="4"/>
  </w:num>
  <w:num w:numId="5">
    <w:abstractNumId w:val="2"/>
  </w:num>
  <w:num w:numId="6">
    <w:abstractNumId w:val="9"/>
  </w:num>
  <w:num w:numId="7">
    <w:abstractNumId w:val="21"/>
  </w:num>
  <w:num w:numId="8">
    <w:abstractNumId w:val="16"/>
  </w:num>
  <w:num w:numId="9">
    <w:abstractNumId w:val="11"/>
  </w:num>
  <w:num w:numId="10">
    <w:abstractNumId w:val="23"/>
  </w:num>
  <w:num w:numId="11">
    <w:abstractNumId w:val="7"/>
  </w:num>
  <w:num w:numId="12">
    <w:abstractNumId w:val="2"/>
    <w:lvlOverride w:ilvl="0">
      <w:lvl w:ilvl="0">
        <w:start w:val="1"/>
        <w:numFmt w:val="decimal"/>
        <w:lvlText w:val="[%1]"/>
        <w:lvlJc w:val="left"/>
        <w:pPr>
          <w:tabs>
            <w:tab w:val="num" w:pos="0"/>
          </w:tabs>
          <w:ind w:hanging="482"/>
        </w:pPr>
        <w:rPr>
          <w:rFonts w:ascii="Arial" w:hAnsi="Arial" w:cs="Arial" w:hint="default"/>
          <w:b w:val="0"/>
          <w:bCs w:val="0"/>
          <w:i/>
          <w:iCs/>
          <w:color w:val="0000FF"/>
          <w:sz w:val="16"/>
          <w:szCs w:val="16"/>
        </w:rPr>
      </w:lvl>
    </w:lvlOverride>
    <w:lvlOverride w:ilvl="1">
      <w:lvl w:ilvl="1">
        <w:start w:val="1"/>
        <w:numFmt w:val="none"/>
        <w:lvlRestart w:val="0"/>
        <w:lvlText w:val=""/>
        <w:lvlJc w:val="left"/>
        <w:pPr>
          <w:tabs>
            <w:tab w:val="num" w:pos="0"/>
          </w:tabs>
          <w:ind w:hanging="482"/>
        </w:pPr>
        <w:rPr>
          <w:rFonts w:hint="default"/>
        </w:rPr>
      </w:lvl>
    </w:lvlOverride>
    <w:lvlOverride w:ilvl="2">
      <w:lvl w:ilvl="2">
        <w:start w:val="1"/>
        <w:numFmt w:val="none"/>
        <w:lvlRestart w:val="0"/>
        <w:lvlText w:val=""/>
        <w:lvlJc w:val="left"/>
        <w:pPr>
          <w:tabs>
            <w:tab w:val="num" w:pos="0"/>
          </w:tabs>
          <w:ind w:hanging="482"/>
        </w:pPr>
        <w:rPr>
          <w:rFonts w:hint="default"/>
        </w:rPr>
      </w:lvl>
    </w:lvlOverride>
    <w:lvlOverride w:ilvl="3">
      <w:lvl w:ilvl="3">
        <w:start w:val="1"/>
        <w:numFmt w:val="none"/>
        <w:lvlRestart w:val="0"/>
        <w:lvlText w:val=""/>
        <w:lvlJc w:val="left"/>
        <w:pPr>
          <w:tabs>
            <w:tab w:val="num" w:pos="0"/>
          </w:tabs>
          <w:ind w:hanging="482"/>
        </w:pPr>
        <w:rPr>
          <w:rFonts w:hint="default"/>
        </w:rPr>
      </w:lvl>
    </w:lvlOverride>
    <w:lvlOverride w:ilvl="4">
      <w:lvl w:ilvl="4">
        <w:start w:val="1"/>
        <w:numFmt w:val="none"/>
        <w:lvlRestart w:val="0"/>
        <w:lvlText w:val=""/>
        <w:lvlJc w:val="left"/>
        <w:pPr>
          <w:tabs>
            <w:tab w:val="num" w:pos="0"/>
          </w:tabs>
          <w:ind w:hanging="482"/>
        </w:pPr>
        <w:rPr>
          <w:rFonts w:hint="default"/>
        </w:rPr>
      </w:lvl>
    </w:lvlOverride>
    <w:lvlOverride w:ilvl="5">
      <w:lvl w:ilvl="5">
        <w:start w:val="1"/>
        <w:numFmt w:val="none"/>
        <w:lvlRestart w:val="0"/>
        <w:lvlText w:val=""/>
        <w:lvlJc w:val="left"/>
        <w:pPr>
          <w:tabs>
            <w:tab w:val="num" w:pos="0"/>
          </w:tabs>
          <w:ind w:hanging="482"/>
        </w:pPr>
        <w:rPr>
          <w:rFonts w:hint="default"/>
        </w:rPr>
      </w:lvl>
    </w:lvlOverride>
    <w:lvlOverride w:ilvl="6">
      <w:lvl w:ilvl="6">
        <w:start w:val="1"/>
        <w:numFmt w:val="none"/>
        <w:lvlRestart w:val="0"/>
        <w:lvlText w:val=""/>
        <w:lvlJc w:val="left"/>
        <w:pPr>
          <w:tabs>
            <w:tab w:val="num" w:pos="0"/>
          </w:tabs>
          <w:ind w:hanging="482"/>
        </w:pPr>
        <w:rPr>
          <w:rFonts w:hint="default"/>
        </w:rPr>
      </w:lvl>
    </w:lvlOverride>
    <w:lvlOverride w:ilvl="7">
      <w:lvl w:ilvl="7">
        <w:start w:val="1"/>
        <w:numFmt w:val="none"/>
        <w:lvlRestart w:val="0"/>
        <w:lvlText w:val=""/>
        <w:lvlJc w:val="left"/>
        <w:pPr>
          <w:tabs>
            <w:tab w:val="num" w:pos="0"/>
          </w:tabs>
          <w:ind w:hanging="482"/>
        </w:pPr>
        <w:rPr>
          <w:rFonts w:hint="default"/>
        </w:rPr>
      </w:lvl>
    </w:lvlOverride>
    <w:lvlOverride w:ilvl="8">
      <w:lvl w:ilvl="8">
        <w:start w:val="1"/>
        <w:numFmt w:val="none"/>
        <w:lvlRestart w:val="0"/>
        <w:lvlText w:val=""/>
        <w:lvlJc w:val="left"/>
        <w:pPr>
          <w:tabs>
            <w:tab w:val="num" w:pos="0"/>
          </w:tabs>
          <w:ind w:hanging="482"/>
        </w:pPr>
        <w:rPr>
          <w:rFonts w:hint="default"/>
        </w:rPr>
      </w:lvl>
    </w:lvlOverride>
  </w:num>
  <w:num w:numId="13">
    <w:abstractNumId w:val="2"/>
    <w:lvlOverride w:ilvl="0">
      <w:lvl w:ilvl="0">
        <w:start w:val="1"/>
        <w:numFmt w:val="decimal"/>
        <w:lvlText w:val="[%1]"/>
        <w:lvlJc w:val="left"/>
        <w:pPr>
          <w:tabs>
            <w:tab w:val="num" w:pos="0"/>
          </w:tabs>
          <w:ind w:hanging="482"/>
        </w:pPr>
        <w:rPr>
          <w:rFonts w:ascii="Arial" w:hAnsi="Arial" w:cs="Arial" w:hint="default"/>
          <w:b w:val="0"/>
          <w:bCs w:val="0"/>
          <w:i/>
          <w:iCs/>
          <w:color w:val="0000FF"/>
          <w:sz w:val="16"/>
          <w:szCs w:val="16"/>
        </w:rPr>
      </w:lvl>
    </w:lvlOverride>
    <w:lvlOverride w:ilvl="1">
      <w:lvl w:ilvl="1">
        <w:start w:val="1"/>
        <w:numFmt w:val="none"/>
        <w:lvlRestart w:val="0"/>
        <w:lvlText w:val=""/>
        <w:lvlJc w:val="left"/>
        <w:pPr>
          <w:tabs>
            <w:tab w:val="num" w:pos="0"/>
          </w:tabs>
          <w:ind w:hanging="482"/>
        </w:pPr>
        <w:rPr>
          <w:rFonts w:hint="default"/>
        </w:rPr>
      </w:lvl>
    </w:lvlOverride>
    <w:lvlOverride w:ilvl="2">
      <w:lvl w:ilvl="2">
        <w:start w:val="1"/>
        <w:numFmt w:val="none"/>
        <w:lvlRestart w:val="0"/>
        <w:lvlText w:val=""/>
        <w:lvlJc w:val="left"/>
        <w:pPr>
          <w:tabs>
            <w:tab w:val="num" w:pos="0"/>
          </w:tabs>
          <w:ind w:hanging="482"/>
        </w:pPr>
        <w:rPr>
          <w:rFonts w:hint="default"/>
        </w:rPr>
      </w:lvl>
    </w:lvlOverride>
    <w:lvlOverride w:ilvl="3">
      <w:lvl w:ilvl="3">
        <w:start w:val="1"/>
        <w:numFmt w:val="none"/>
        <w:lvlRestart w:val="0"/>
        <w:lvlText w:val=""/>
        <w:lvlJc w:val="left"/>
        <w:pPr>
          <w:tabs>
            <w:tab w:val="num" w:pos="0"/>
          </w:tabs>
          <w:ind w:hanging="482"/>
        </w:pPr>
        <w:rPr>
          <w:rFonts w:hint="default"/>
        </w:rPr>
      </w:lvl>
    </w:lvlOverride>
    <w:lvlOverride w:ilvl="4">
      <w:lvl w:ilvl="4">
        <w:start w:val="1"/>
        <w:numFmt w:val="none"/>
        <w:lvlRestart w:val="0"/>
        <w:lvlText w:val=""/>
        <w:lvlJc w:val="left"/>
        <w:pPr>
          <w:tabs>
            <w:tab w:val="num" w:pos="0"/>
          </w:tabs>
          <w:ind w:hanging="482"/>
        </w:pPr>
        <w:rPr>
          <w:rFonts w:hint="default"/>
        </w:rPr>
      </w:lvl>
    </w:lvlOverride>
    <w:lvlOverride w:ilvl="5">
      <w:lvl w:ilvl="5">
        <w:start w:val="1"/>
        <w:numFmt w:val="none"/>
        <w:lvlRestart w:val="0"/>
        <w:lvlText w:val=""/>
        <w:lvlJc w:val="left"/>
        <w:pPr>
          <w:tabs>
            <w:tab w:val="num" w:pos="0"/>
          </w:tabs>
          <w:ind w:hanging="482"/>
        </w:pPr>
        <w:rPr>
          <w:rFonts w:hint="default"/>
        </w:rPr>
      </w:lvl>
    </w:lvlOverride>
    <w:lvlOverride w:ilvl="6">
      <w:lvl w:ilvl="6">
        <w:start w:val="1"/>
        <w:numFmt w:val="none"/>
        <w:lvlRestart w:val="0"/>
        <w:lvlText w:val=""/>
        <w:lvlJc w:val="left"/>
        <w:pPr>
          <w:tabs>
            <w:tab w:val="num" w:pos="0"/>
          </w:tabs>
          <w:ind w:hanging="482"/>
        </w:pPr>
        <w:rPr>
          <w:rFonts w:hint="default"/>
        </w:rPr>
      </w:lvl>
    </w:lvlOverride>
    <w:lvlOverride w:ilvl="7">
      <w:lvl w:ilvl="7">
        <w:start w:val="1"/>
        <w:numFmt w:val="none"/>
        <w:lvlRestart w:val="0"/>
        <w:lvlText w:val=""/>
        <w:lvlJc w:val="left"/>
        <w:pPr>
          <w:tabs>
            <w:tab w:val="num" w:pos="0"/>
          </w:tabs>
          <w:ind w:hanging="482"/>
        </w:pPr>
        <w:rPr>
          <w:rFonts w:hint="default"/>
        </w:rPr>
      </w:lvl>
    </w:lvlOverride>
    <w:lvlOverride w:ilvl="8">
      <w:lvl w:ilvl="8">
        <w:start w:val="1"/>
        <w:numFmt w:val="none"/>
        <w:lvlRestart w:val="0"/>
        <w:lvlText w:val=""/>
        <w:lvlJc w:val="left"/>
        <w:pPr>
          <w:tabs>
            <w:tab w:val="num" w:pos="0"/>
          </w:tabs>
          <w:ind w:hanging="482"/>
        </w:pPr>
        <w:rPr>
          <w:rFonts w:hint="default"/>
        </w:rPr>
      </w:lvl>
    </w:lvlOverride>
  </w:num>
  <w:num w:numId="14">
    <w:abstractNumId w:val="2"/>
    <w:lvlOverride w:ilvl="0">
      <w:lvl w:ilvl="0">
        <w:start w:val="1"/>
        <w:numFmt w:val="decimal"/>
        <w:lvlText w:val="[%1]"/>
        <w:lvlJc w:val="left"/>
        <w:pPr>
          <w:tabs>
            <w:tab w:val="num" w:pos="0"/>
          </w:tabs>
          <w:ind w:hanging="482"/>
        </w:pPr>
        <w:rPr>
          <w:rFonts w:ascii="Arial" w:hAnsi="Arial" w:cs="Arial" w:hint="default"/>
          <w:b w:val="0"/>
          <w:bCs w:val="0"/>
          <w:i/>
          <w:iCs/>
          <w:color w:val="0000FF"/>
          <w:sz w:val="16"/>
          <w:szCs w:val="16"/>
        </w:rPr>
      </w:lvl>
    </w:lvlOverride>
    <w:lvlOverride w:ilvl="1">
      <w:lvl w:ilvl="1">
        <w:start w:val="1"/>
        <w:numFmt w:val="none"/>
        <w:lvlRestart w:val="0"/>
        <w:lvlText w:val=""/>
        <w:lvlJc w:val="left"/>
        <w:pPr>
          <w:tabs>
            <w:tab w:val="num" w:pos="0"/>
          </w:tabs>
          <w:ind w:hanging="482"/>
        </w:pPr>
        <w:rPr>
          <w:rFonts w:hint="default"/>
        </w:rPr>
      </w:lvl>
    </w:lvlOverride>
    <w:lvlOverride w:ilvl="2">
      <w:lvl w:ilvl="2">
        <w:start w:val="1"/>
        <w:numFmt w:val="none"/>
        <w:lvlRestart w:val="0"/>
        <w:lvlText w:val=""/>
        <w:lvlJc w:val="left"/>
        <w:pPr>
          <w:tabs>
            <w:tab w:val="num" w:pos="0"/>
          </w:tabs>
          <w:ind w:hanging="482"/>
        </w:pPr>
        <w:rPr>
          <w:rFonts w:hint="default"/>
        </w:rPr>
      </w:lvl>
    </w:lvlOverride>
    <w:lvlOverride w:ilvl="3">
      <w:lvl w:ilvl="3">
        <w:start w:val="1"/>
        <w:numFmt w:val="none"/>
        <w:lvlRestart w:val="0"/>
        <w:lvlText w:val=""/>
        <w:lvlJc w:val="left"/>
        <w:pPr>
          <w:tabs>
            <w:tab w:val="num" w:pos="0"/>
          </w:tabs>
          <w:ind w:hanging="482"/>
        </w:pPr>
        <w:rPr>
          <w:rFonts w:hint="default"/>
        </w:rPr>
      </w:lvl>
    </w:lvlOverride>
    <w:lvlOverride w:ilvl="4">
      <w:lvl w:ilvl="4">
        <w:start w:val="1"/>
        <w:numFmt w:val="none"/>
        <w:lvlRestart w:val="0"/>
        <w:lvlText w:val=""/>
        <w:lvlJc w:val="left"/>
        <w:pPr>
          <w:tabs>
            <w:tab w:val="num" w:pos="0"/>
          </w:tabs>
          <w:ind w:hanging="482"/>
        </w:pPr>
        <w:rPr>
          <w:rFonts w:hint="default"/>
        </w:rPr>
      </w:lvl>
    </w:lvlOverride>
    <w:lvlOverride w:ilvl="5">
      <w:lvl w:ilvl="5">
        <w:start w:val="1"/>
        <w:numFmt w:val="none"/>
        <w:lvlRestart w:val="0"/>
        <w:lvlText w:val=""/>
        <w:lvlJc w:val="left"/>
        <w:pPr>
          <w:tabs>
            <w:tab w:val="num" w:pos="0"/>
          </w:tabs>
          <w:ind w:hanging="482"/>
        </w:pPr>
        <w:rPr>
          <w:rFonts w:hint="default"/>
        </w:rPr>
      </w:lvl>
    </w:lvlOverride>
    <w:lvlOverride w:ilvl="6">
      <w:lvl w:ilvl="6">
        <w:start w:val="1"/>
        <w:numFmt w:val="none"/>
        <w:lvlRestart w:val="0"/>
        <w:lvlText w:val=""/>
        <w:lvlJc w:val="left"/>
        <w:pPr>
          <w:tabs>
            <w:tab w:val="num" w:pos="0"/>
          </w:tabs>
          <w:ind w:hanging="482"/>
        </w:pPr>
        <w:rPr>
          <w:rFonts w:hint="default"/>
        </w:rPr>
      </w:lvl>
    </w:lvlOverride>
    <w:lvlOverride w:ilvl="7">
      <w:lvl w:ilvl="7">
        <w:start w:val="1"/>
        <w:numFmt w:val="none"/>
        <w:lvlRestart w:val="0"/>
        <w:lvlText w:val=""/>
        <w:lvlJc w:val="left"/>
        <w:pPr>
          <w:tabs>
            <w:tab w:val="num" w:pos="0"/>
          </w:tabs>
          <w:ind w:hanging="482"/>
        </w:pPr>
        <w:rPr>
          <w:rFonts w:hint="default"/>
        </w:rPr>
      </w:lvl>
    </w:lvlOverride>
    <w:lvlOverride w:ilvl="8">
      <w:lvl w:ilvl="8">
        <w:start w:val="1"/>
        <w:numFmt w:val="none"/>
        <w:lvlRestart w:val="0"/>
        <w:lvlText w:val=""/>
        <w:lvlJc w:val="left"/>
        <w:pPr>
          <w:tabs>
            <w:tab w:val="num" w:pos="0"/>
          </w:tabs>
          <w:ind w:hanging="482"/>
        </w:pPr>
        <w:rPr>
          <w:rFonts w:hint="default"/>
        </w:rPr>
      </w:lvl>
    </w:lvlOverride>
  </w:num>
  <w:num w:numId="15">
    <w:abstractNumId w:val="2"/>
    <w:lvlOverride w:ilvl="0">
      <w:lvl w:ilvl="0">
        <w:start w:val="1"/>
        <w:numFmt w:val="decimal"/>
        <w:lvlText w:val="[%1]"/>
        <w:lvlJc w:val="left"/>
        <w:pPr>
          <w:tabs>
            <w:tab w:val="num" w:pos="0"/>
          </w:tabs>
          <w:ind w:hanging="482"/>
        </w:pPr>
        <w:rPr>
          <w:rFonts w:ascii="Arial" w:hAnsi="Arial" w:cs="Arial" w:hint="default"/>
          <w:b w:val="0"/>
          <w:bCs w:val="0"/>
          <w:i/>
          <w:iCs/>
          <w:color w:val="0000FF"/>
          <w:sz w:val="16"/>
          <w:szCs w:val="16"/>
        </w:rPr>
      </w:lvl>
    </w:lvlOverride>
    <w:lvlOverride w:ilvl="1">
      <w:lvl w:ilvl="1">
        <w:start w:val="1"/>
        <w:numFmt w:val="none"/>
        <w:lvlRestart w:val="0"/>
        <w:lvlText w:val=""/>
        <w:lvlJc w:val="left"/>
        <w:pPr>
          <w:tabs>
            <w:tab w:val="num" w:pos="0"/>
          </w:tabs>
          <w:ind w:hanging="482"/>
        </w:pPr>
        <w:rPr>
          <w:rFonts w:hint="default"/>
        </w:rPr>
      </w:lvl>
    </w:lvlOverride>
    <w:lvlOverride w:ilvl="2">
      <w:lvl w:ilvl="2">
        <w:start w:val="1"/>
        <w:numFmt w:val="none"/>
        <w:lvlRestart w:val="0"/>
        <w:lvlText w:val=""/>
        <w:lvlJc w:val="left"/>
        <w:pPr>
          <w:tabs>
            <w:tab w:val="num" w:pos="0"/>
          </w:tabs>
          <w:ind w:hanging="482"/>
        </w:pPr>
        <w:rPr>
          <w:rFonts w:hint="default"/>
        </w:rPr>
      </w:lvl>
    </w:lvlOverride>
    <w:lvlOverride w:ilvl="3">
      <w:lvl w:ilvl="3">
        <w:start w:val="1"/>
        <w:numFmt w:val="none"/>
        <w:lvlRestart w:val="0"/>
        <w:lvlText w:val=""/>
        <w:lvlJc w:val="left"/>
        <w:pPr>
          <w:tabs>
            <w:tab w:val="num" w:pos="0"/>
          </w:tabs>
          <w:ind w:hanging="482"/>
        </w:pPr>
        <w:rPr>
          <w:rFonts w:hint="default"/>
        </w:rPr>
      </w:lvl>
    </w:lvlOverride>
    <w:lvlOverride w:ilvl="4">
      <w:lvl w:ilvl="4">
        <w:start w:val="1"/>
        <w:numFmt w:val="none"/>
        <w:lvlRestart w:val="0"/>
        <w:lvlText w:val=""/>
        <w:lvlJc w:val="left"/>
        <w:pPr>
          <w:tabs>
            <w:tab w:val="num" w:pos="0"/>
          </w:tabs>
          <w:ind w:hanging="482"/>
        </w:pPr>
        <w:rPr>
          <w:rFonts w:hint="default"/>
        </w:rPr>
      </w:lvl>
    </w:lvlOverride>
    <w:lvlOverride w:ilvl="5">
      <w:lvl w:ilvl="5">
        <w:start w:val="1"/>
        <w:numFmt w:val="none"/>
        <w:lvlRestart w:val="0"/>
        <w:lvlText w:val=""/>
        <w:lvlJc w:val="left"/>
        <w:pPr>
          <w:tabs>
            <w:tab w:val="num" w:pos="0"/>
          </w:tabs>
          <w:ind w:hanging="482"/>
        </w:pPr>
        <w:rPr>
          <w:rFonts w:hint="default"/>
        </w:rPr>
      </w:lvl>
    </w:lvlOverride>
    <w:lvlOverride w:ilvl="6">
      <w:lvl w:ilvl="6">
        <w:start w:val="1"/>
        <w:numFmt w:val="none"/>
        <w:lvlRestart w:val="0"/>
        <w:lvlText w:val=""/>
        <w:lvlJc w:val="left"/>
        <w:pPr>
          <w:tabs>
            <w:tab w:val="num" w:pos="0"/>
          </w:tabs>
          <w:ind w:hanging="482"/>
        </w:pPr>
        <w:rPr>
          <w:rFonts w:hint="default"/>
        </w:rPr>
      </w:lvl>
    </w:lvlOverride>
    <w:lvlOverride w:ilvl="7">
      <w:lvl w:ilvl="7">
        <w:start w:val="1"/>
        <w:numFmt w:val="none"/>
        <w:lvlRestart w:val="0"/>
        <w:lvlText w:val=""/>
        <w:lvlJc w:val="left"/>
        <w:pPr>
          <w:tabs>
            <w:tab w:val="num" w:pos="0"/>
          </w:tabs>
          <w:ind w:hanging="482"/>
        </w:pPr>
        <w:rPr>
          <w:rFonts w:hint="default"/>
        </w:rPr>
      </w:lvl>
    </w:lvlOverride>
    <w:lvlOverride w:ilvl="8">
      <w:lvl w:ilvl="8">
        <w:start w:val="1"/>
        <w:numFmt w:val="none"/>
        <w:lvlRestart w:val="0"/>
        <w:lvlText w:val=""/>
        <w:lvlJc w:val="left"/>
        <w:pPr>
          <w:tabs>
            <w:tab w:val="num" w:pos="0"/>
          </w:tabs>
          <w:ind w:hanging="482"/>
        </w:pPr>
        <w:rPr>
          <w:rFonts w:hint="default"/>
        </w:rPr>
      </w:lvl>
    </w:lvlOverride>
  </w:num>
  <w:num w:numId="16">
    <w:abstractNumId w:val="2"/>
    <w:lvlOverride w:ilvl="0">
      <w:lvl w:ilvl="0">
        <w:start w:val="1"/>
        <w:numFmt w:val="decimal"/>
        <w:lvlText w:val="[%1]"/>
        <w:lvlJc w:val="left"/>
        <w:pPr>
          <w:tabs>
            <w:tab w:val="num" w:pos="0"/>
          </w:tabs>
          <w:ind w:hanging="482"/>
        </w:pPr>
        <w:rPr>
          <w:rFonts w:ascii="Arial" w:hAnsi="Arial" w:cs="Arial" w:hint="default"/>
          <w:b w:val="0"/>
          <w:bCs w:val="0"/>
          <w:i/>
          <w:iCs/>
          <w:color w:val="0000FF"/>
          <w:sz w:val="16"/>
          <w:szCs w:val="16"/>
        </w:rPr>
      </w:lvl>
    </w:lvlOverride>
    <w:lvlOverride w:ilvl="1">
      <w:lvl w:ilvl="1">
        <w:start w:val="1"/>
        <w:numFmt w:val="none"/>
        <w:lvlRestart w:val="0"/>
        <w:lvlText w:val=""/>
        <w:lvlJc w:val="left"/>
        <w:pPr>
          <w:tabs>
            <w:tab w:val="num" w:pos="0"/>
          </w:tabs>
          <w:ind w:hanging="482"/>
        </w:pPr>
        <w:rPr>
          <w:rFonts w:hint="default"/>
        </w:rPr>
      </w:lvl>
    </w:lvlOverride>
    <w:lvlOverride w:ilvl="2">
      <w:lvl w:ilvl="2">
        <w:start w:val="1"/>
        <w:numFmt w:val="none"/>
        <w:lvlRestart w:val="0"/>
        <w:lvlText w:val=""/>
        <w:lvlJc w:val="left"/>
        <w:pPr>
          <w:tabs>
            <w:tab w:val="num" w:pos="0"/>
          </w:tabs>
          <w:ind w:hanging="482"/>
        </w:pPr>
        <w:rPr>
          <w:rFonts w:hint="default"/>
        </w:rPr>
      </w:lvl>
    </w:lvlOverride>
    <w:lvlOverride w:ilvl="3">
      <w:lvl w:ilvl="3">
        <w:start w:val="1"/>
        <w:numFmt w:val="none"/>
        <w:lvlRestart w:val="0"/>
        <w:lvlText w:val=""/>
        <w:lvlJc w:val="left"/>
        <w:pPr>
          <w:tabs>
            <w:tab w:val="num" w:pos="0"/>
          </w:tabs>
          <w:ind w:hanging="482"/>
        </w:pPr>
        <w:rPr>
          <w:rFonts w:hint="default"/>
        </w:rPr>
      </w:lvl>
    </w:lvlOverride>
    <w:lvlOverride w:ilvl="4">
      <w:lvl w:ilvl="4">
        <w:start w:val="1"/>
        <w:numFmt w:val="none"/>
        <w:lvlRestart w:val="0"/>
        <w:lvlText w:val=""/>
        <w:lvlJc w:val="left"/>
        <w:pPr>
          <w:tabs>
            <w:tab w:val="num" w:pos="0"/>
          </w:tabs>
          <w:ind w:hanging="482"/>
        </w:pPr>
        <w:rPr>
          <w:rFonts w:hint="default"/>
        </w:rPr>
      </w:lvl>
    </w:lvlOverride>
    <w:lvlOverride w:ilvl="5">
      <w:lvl w:ilvl="5">
        <w:start w:val="1"/>
        <w:numFmt w:val="none"/>
        <w:lvlRestart w:val="0"/>
        <w:lvlText w:val=""/>
        <w:lvlJc w:val="left"/>
        <w:pPr>
          <w:tabs>
            <w:tab w:val="num" w:pos="0"/>
          </w:tabs>
          <w:ind w:hanging="482"/>
        </w:pPr>
        <w:rPr>
          <w:rFonts w:hint="default"/>
        </w:rPr>
      </w:lvl>
    </w:lvlOverride>
    <w:lvlOverride w:ilvl="6">
      <w:lvl w:ilvl="6">
        <w:start w:val="1"/>
        <w:numFmt w:val="none"/>
        <w:lvlRestart w:val="0"/>
        <w:lvlText w:val=""/>
        <w:lvlJc w:val="left"/>
        <w:pPr>
          <w:tabs>
            <w:tab w:val="num" w:pos="0"/>
          </w:tabs>
          <w:ind w:hanging="482"/>
        </w:pPr>
        <w:rPr>
          <w:rFonts w:hint="default"/>
        </w:rPr>
      </w:lvl>
    </w:lvlOverride>
    <w:lvlOverride w:ilvl="7">
      <w:lvl w:ilvl="7">
        <w:start w:val="1"/>
        <w:numFmt w:val="none"/>
        <w:lvlRestart w:val="0"/>
        <w:lvlText w:val=""/>
        <w:lvlJc w:val="left"/>
        <w:pPr>
          <w:tabs>
            <w:tab w:val="num" w:pos="0"/>
          </w:tabs>
          <w:ind w:hanging="482"/>
        </w:pPr>
        <w:rPr>
          <w:rFonts w:hint="default"/>
        </w:rPr>
      </w:lvl>
    </w:lvlOverride>
    <w:lvlOverride w:ilvl="8">
      <w:lvl w:ilvl="8">
        <w:start w:val="1"/>
        <w:numFmt w:val="none"/>
        <w:lvlRestart w:val="0"/>
        <w:lvlText w:val=""/>
        <w:lvlJc w:val="left"/>
        <w:pPr>
          <w:tabs>
            <w:tab w:val="num" w:pos="0"/>
          </w:tabs>
          <w:ind w:hanging="482"/>
        </w:pPr>
        <w:rPr>
          <w:rFonts w:hint="default"/>
        </w:rPr>
      </w:lvl>
    </w:lvlOverride>
  </w:num>
  <w:num w:numId="17">
    <w:abstractNumId w:val="2"/>
    <w:lvlOverride w:ilvl="0">
      <w:lvl w:ilvl="0">
        <w:start w:val="1"/>
        <w:numFmt w:val="decimal"/>
        <w:lvlText w:val="[%1]"/>
        <w:lvlJc w:val="left"/>
        <w:pPr>
          <w:tabs>
            <w:tab w:val="num" w:pos="0"/>
          </w:tabs>
          <w:ind w:hanging="482"/>
        </w:pPr>
        <w:rPr>
          <w:rFonts w:ascii="Arial" w:hAnsi="Arial" w:cs="Arial" w:hint="default"/>
          <w:b w:val="0"/>
          <w:bCs w:val="0"/>
          <w:i/>
          <w:iCs/>
          <w:color w:val="0000FF"/>
          <w:sz w:val="16"/>
          <w:szCs w:val="16"/>
        </w:rPr>
      </w:lvl>
    </w:lvlOverride>
    <w:lvlOverride w:ilvl="1">
      <w:lvl w:ilvl="1">
        <w:start w:val="1"/>
        <w:numFmt w:val="none"/>
        <w:lvlRestart w:val="0"/>
        <w:lvlText w:val=""/>
        <w:lvlJc w:val="left"/>
        <w:pPr>
          <w:tabs>
            <w:tab w:val="num" w:pos="0"/>
          </w:tabs>
          <w:ind w:hanging="482"/>
        </w:pPr>
        <w:rPr>
          <w:rFonts w:hint="default"/>
        </w:rPr>
      </w:lvl>
    </w:lvlOverride>
    <w:lvlOverride w:ilvl="2">
      <w:lvl w:ilvl="2">
        <w:start w:val="1"/>
        <w:numFmt w:val="none"/>
        <w:lvlRestart w:val="0"/>
        <w:lvlText w:val=""/>
        <w:lvlJc w:val="left"/>
        <w:pPr>
          <w:tabs>
            <w:tab w:val="num" w:pos="0"/>
          </w:tabs>
          <w:ind w:hanging="482"/>
        </w:pPr>
        <w:rPr>
          <w:rFonts w:hint="default"/>
        </w:rPr>
      </w:lvl>
    </w:lvlOverride>
    <w:lvlOverride w:ilvl="3">
      <w:lvl w:ilvl="3">
        <w:start w:val="1"/>
        <w:numFmt w:val="none"/>
        <w:lvlRestart w:val="0"/>
        <w:lvlText w:val=""/>
        <w:lvlJc w:val="left"/>
        <w:pPr>
          <w:tabs>
            <w:tab w:val="num" w:pos="0"/>
          </w:tabs>
          <w:ind w:hanging="482"/>
        </w:pPr>
        <w:rPr>
          <w:rFonts w:hint="default"/>
        </w:rPr>
      </w:lvl>
    </w:lvlOverride>
    <w:lvlOverride w:ilvl="4">
      <w:lvl w:ilvl="4">
        <w:start w:val="1"/>
        <w:numFmt w:val="none"/>
        <w:lvlRestart w:val="0"/>
        <w:lvlText w:val=""/>
        <w:lvlJc w:val="left"/>
        <w:pPr>
          <w:tabs>
            <w:tab w:val="num" w:pos="0"/>
          </w:tabs>
          <w:ind w:hanging="482"/>
        </w:pPr>
        <w:rPr>
          <w:rFonts w:hint="default"/>
        </w:rPr>
      </w:lvl>
    </w:lvlOverride>
    <w:lvlOverride w:ilvl="5">
      <w:lvl w:ilvl="5">
        <w:start w:val="1"/>
        <w:numFmt w:val="none"/>
        <w:lvlRestart w:val="0"/>
        <w:lvlText w:val=""/>
        <w:lvlJc w:val="left"/>
        <w:pPr>
          <w:tabs>
            <w:tab w:val="num" w:pos="0"/>
          </w:tabs>
          <w:ind w:hanging="482"/>
        </w:pPr>
        <w:rPr>
          <w:rFonts w:hint="default"/>
        </w:rPr>
      </w:lvl>
    </w:lvlOverride>
    <w:lvlOverride w:ilvl="6">
      <w:lvl w:ilvl="6">
        <w:start w:val="1"/>
        <w:numFmt w:val="none"/>
        <w:lvlRestart w:val="0"/>
        <w:lvlText w:val=""/>
        <w:lvlJc w:val="left"/>
        <w:pPr>
          <w:tabs>
            <w:tab w:val="num" w:pos="0"/>
          </w:tabs>
          <w:ind w:hanging="482"/>
        </w:pPr>
        <w:rPr>
          <w:rFonts w:hint="default"/>
        </w:rPr>
      </w:lvl>
    </w:lvlOverride>
    <w:lvlOverride w:ilvl="7">
      <w:lvl w:ilvl="7">
        <w:start w:val="1"/>
        <w:numFmt w:val="none"/>
        <w:lvlRestart w:val="0"/>
        <w:lvlText w:val=""/>
        <w:lvlJc w:val="left"/>
        <w:pPr>
          <w:tabs>
            <w:tab w:val="num" w:pos="0"/>
          </w:tabs>
          <w:ind w:hanging="482"/>
        </w:pPr>
        <w:rPr>
          <w:rFonts w:hint="default"/>
        </w:rPr>
      </w:lvl>
    </w:lvlOverride>
    <w:lvlOverride w:ilvl="8">
      <w:lvl w:ilvl="8">
        <w:start w:val="1"/>
        <w:numFmt w:val="none"/>
        <w:lvlRestart w:val="0"/>
        <w:lvlText w:val=""/>
        <w:lvlJc w:val="left"/>
        <w:pPr>
          <w:tabs>
            <w:tab w:val="num" w:pos="0"/>
          </w:tabs>
          <w:ind w:hanging="482"/>
        </w:pPr>
        <w:rPr>
          <w:rFonts w:hint="default"/>
        </w:rPr>
      </w:lvl>
    </w:lvlOverride>
  </w:num>
  <w:num w:numId="18">
    <w:abstractNumId w:val="1"/>
  </w:num>
  <w:num w:numId="19">
    <w:abstractNumId w:val="13"/>
  </w:num>
  <w:num w:numId="20">
    <w:abstractNumId w:val="20"/>
  </w:num>
  <w:num w:numId="21">
    <w:abstractNumId w:val="14"/>
  </w:num>
  <w:num w:numId="22">
    <w:abstractNumId w:val="1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
  </w:num>
  <w:num w:numId="26">
    <w:abstractNumId w:val="2"/>
    <w:lvlOverride w:ilvl="0">
      <w:lvl w:ilvl="0">
        <w:start w:val="1"/>
        <w:numFmt w:val="decimal"/>
        <w:lvlText w:val="[%1]"/>
        <w:lvlJc w:val="left"/>
        <w:pPr>
          <w:tabs>
            <w:tab w:val="num" w:pos="482"/>
          </w:tabs>
          <w:ind w:left="482" w:hanging="482"/>
        </w:pPr>
        <w:rPr>
          <w:rFonts w:ascii="Arial" w:hAnsi="Arial" w:cs="Arial" w:hint="default"/>
          <w:b w:val="0"/>
          <w:bCs w:val="0"/>
          <w:i/>
          <w:iCs/>
          <w:color w:val="0000FF"/>
          <w:sz w:val="16"/>
          <w:szCs w:val="16"/>
        </w:rPr>
      </w:lvl>
    </w:lvlOverride>
    <w:lvlOverride w:ilvl="1">
      <w:lvl w:ilvl="1">
        <w:start w:val="1"/>
        <w:numFmt w:val="none"/>
        <w:lvlRestart w:val="0"/>
        <w:lvlText w:val=""/>
        <w:lvlJc w:val="left"/>
        <w:pPr>
          <w:tabs>
            <w:tab w:val="num" w:pos="0"/>
          </w:tabs>
          <w:ind w:hanging="482"/>
        </w:pPr>
        <w:rPr>
          <w:rFonts w:hint="default"/>
        </w:rPr>
      </w:lvl>
    </w:lvlOverride>
    <w:lvlOverride w:ilvl="2">
      <w:lvl w:ilvl="2">
        <w:start w:val="1"/>
        <w:numFmt w:val="none"/>
        <w:lvlRestart w:val="0"/>
        <w:lvlText w:val=""/>
        <w:lvlJc w:val="left"/>
        <w:pPr>
          <w:tabs>
            <w:tab w:val="num" w:pos="0"/>
          </w:tabs>
          <w:ind w:hanging="482"/>
        </w:pPr>
        <w:rPr>
          <w:rFonts w:hint="default"/>
        </w:rPr>
      </w:lvl>
    </w:lvlOverride>
    <w:lvlOverride w:ilvl="3">
      <w:lvl w:ilvl="3">
        <w:start w:val="1"/>
        <w:numFmt w:val="none"/>
        <w:lvlRestart w:val="0"/>
        <w:lvlText w:val=""/>
        <w:lvlJc w:val="left"/>
        <w:pPr>
          <w:tabs>
            <w:tab w:val="num" w:pos="0"/>
          </w:tabs>
          <w:ind w:hanging="482"/>
        </w:pPr>
        <w:rPr>
          <w:rFonts w:hint="default"/>
        </w:rPr>
      </w:lvl>
    </w:lvlOverride>
    <w:lvlOverride w:ilvl="4">
      <w:lvl w:ilvl="4">
        <w:start w:val="1"/>
        <w:numFmt w:val="none"/>
        <w:lvlRestart w:val="0"/>
        <w:lvlText w:val=""/>
        <w:lvlJc w:val="left"/>
        <w:pPr>
          <w:tabs>
            <w:tab w:val="num" w:pos="0"/>
          </w:tabs>
          <w:ind w:hanging="482"/>
        </w:pPr>
        <w:rPr>
          <w:rFonts w:hint="default"/>
        </w:rPr>
      </w:lvl>
    </w:lvlOverride>
    <w:lvlOverride w:ilvl="5">
      <w:lvl w:ilvl="5">
        <w:start w:val="1"/>
        <w:numFmt w:val="none"/>
        <w:lvlRestart w:val="0"/>
        <w:lvlText w:val=""/>
        <w:lvlJc w:val="left"/>
        <w:pPr>
          <w:tabs>
            <w:tab w:val="num" w:pos="0"/>
          </w:tabs>
          <w:ind w:hanging="482"/>
        </w:pPr>
        <w:rPr>
          <w:rFonts w:hint="default"/>
        </w:rPr>
      </w:lvl>
    </w:lvlOverride>
    <w:lvlOverride w:ilvl="6">
      <w:lvl w:ilvl="6">
        <w:start w:val="1"/>
        <w:numFmt w:val="none"/>
        <w:lvlRestart w:val="0"/>
        <w:lvlText w:val=""/>
        <w:lvlJc w:val="left"/>
        <w:pPr>
          <w:tabs>
            <w:tab w:val="num" w:pos="0"/>
          </w:tabs>
          <w:ind w:hanging="482"/>
        </w:pPr>
        <w:rPr>
          <w:rFonts w:hint="default"/>
        </w:rPr>
      </w:lvl>
    </w:lvlOverride>
    <w:lvlOverride w:ilvl="7">
      <w:lvl w:ilvl="7">
        <w:start w:val="1"/>
        <w:numFmt w:val="none"/>
        <w:lvlRestart w:val="0"/>
        <w:lvlText w:val=""/>
        <w:lvlJc w:val="left"/>
        <w:pPr>
          <w:tabs>
            <w:tab w:val="num" w:pos="0"/>
          </w:tabs>
          <w:ind w:hanging="482"/>
        </w:pPr>
        <w:rPr>
          <w:rFonts w:hint="default"/>
        </w:rPr>
      </w:lvl>
    </w:lvlOverride>
    <w:lvlOverride w:ilvl="8">
      <w:lvl w:ilvl="8">
        <w:start w:val="1"/>
        <w:numFmt w:val="none"/>
        <w:lvlRestart w:val="0"/>
        <w:lvlText w:val=""/>
        <w:lvlJc w:val="left"/>
        <w:pPr>
          <w:tabs>
            <w:tab w:val="num" w:pos="0"/>
          </w:tabs>
          <w:ind w:hanging="482"/>
        </w:pPr>
        <w:rPr>
          <w:rFonts w:hint="default"/>
        </w:rPr>
      </w:lvl>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0"/>
  </w:num>
  <w:num w:numId="30">
    <w:abstractNumId w:val="20"/>
  </w:num>
  <w:num w:numId="31">
    <w:abstractNumId w:val="20"/>
  </w:num>
  <w:num w:numId="32">
    <w:abstractNumId w:val="16"/>
  </w:num>
  <w:num w:numId="33">
    <w:abstractNumId w:val="16"/>
  </w:num>
  <w:num w:numId="34">
    <w:abstractNumId w:val="16"/>
  </w:num>
  <w:num w:numId="35">
    <w:abstractNumId w:val="22"/>
  </w:num>
  <w:num w:numId="36">
    <w:abstractNumId w:val="0"/>
  </w:num>
  <w:num w:numId="37">
    <w:abstractNumId w:val="5"/>
  </w:num>
  <w:num w:numId="38">
    <w:abstractNumId w:val="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20"/>
  <w:hyphenationZone w:val="425"/>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B63"/>
    <w:rsid w:val="000009B1"/>
    <w:rsid w:val="0000105B"/>
    <w:rsid w:val="00002844"/>
    <w:rsid w:val="0000306C"/>
    <w:rsid w:val="00004116"/>
    <w:rsid w:val="0000425F"/>
    <w:rsid w:val="00005573"/>
    <w:rsid w:val="00006A99"/>
    <w:rsid w:val="00007286"/>
    <w:rsid w:val="000142FD"/>
    <w:rsid w:val="00014E70"/>
    <w:rsid w:val="000170B2"/>
    <w:rsid w:val="00017D38"/>
    <w:rsid w:val="00020000"/>
    <w:rsid w:val="00023533"/>
    <w:rsid w:val="000250A6"/>
    <w:rsid w:val="00026E17"/>
    <w:rsid w:val="00027F6E"/>
    <w:rsid w:val="00030904"/>
    <w:rsid w:val="00030C8D"/>
    <w:rsid w:val="00031AB9"/>
    <w:rsid w:val="0003235F"/>
    <w:rsid w:val="00036329"/>
    <w:rsid w:val="00036C96"/>
    <w:rsid w:val="00037F25"/>
    <w:rsid w:val="000414AF"/>
    <w:rsid w:val="000426AB"/>
    <w:rsid w:val="00042C0E"/>
    <w:rsid w:val="000432AC"/>
    <w:rsid w:val="0004395D"/>
    <w:rsid w:val="0004787C"/>
    <w:rsid w:val="00050522"/>
    <w:rsid w:val="00051756"/>
    <w:rsid w:val="000517AA"/>
    <w:rsid w:val="00052BAE"/>
    <w:rsid w:val="000534FC"/>
    <w:rsid w:val="00054017"/>
    <w:rsid w:val="00055ACA"/>
    <w:rsid w:val="000578ED"/>
    <w:rsid w:val="00060836"/>
    <w:rsid w:val="00062A40"/>
    <w:rsid w:val="00062B30"/>
    <w:rsid w:val="000669E5"/>
    <w:rsid w:val="000673B3"/>
    <w:rsid w:val="000723D5"/>
    <w:rsid w:val="00073A53"/>
    <w:rsid w:val="00074B3B"/>
    <w:rsid w:val="00075403"/>
    <w:rsid w:val="000769CF"/>
    <w:rsid w:val="00076B0E"/>
    <w:rsid w:val="00076EB7"/>
    <w:rsid w:val="00077002"/>
    <w:rsid w:val="00083B86"/>
    <w:rsid w:val="00085976"/>
    <w:rsid w:val="0008632C"/>
    <w:rsid w:val="0008710C"/>
    <w:rsid w:val="0008747D"/>
    <w:rsid w:val="0009331B"/>
    <w:rsid w:val="000A0BEA"/>
    <w:rsid w:val="000A1390"/>
    <w:rsid w:val="000A13DE"/>
    <w:rsid w:val="000B2B47"/>
    <w:rsid w:val="000B5418"/>
    <w:rsid w:val="000B54E8"/>
    <w:rsid w:val="000B5E14"/>
    <w:rsid w:val="000B6CA2"/>
    <w:rsid w:val="000C0497"/>
    <w:rsid w:val="000C22AE"/>
    <w:rsid w:val="000C2FDB"/>
    <w:rsid w:val="000C3667"/>
    <w:rsid w:val="000C5A8B"/>
    <w:rsid w:val="000C650F"/>
    <w:rsid w:val="000C7418"/>
    <w:rsid w:val="000C77D7"/>
    <w:rsid w:val="000D1B8A"/>
    <w:rsid w:val="000D3DEE"/>
    <w:rsid w:val="000D52D1"/>
    <w:rsid w:val="000D5E5C"/>
    <w:rsid w:val="000D6CAD"/>
    <w:rsid w:val="000E2F30"/>
    <w:rsid w:val="000E49DF"/>
    <w:rsid w:val="000E4BAE"/>
    <w:rsid w:val="000E4C47"/>
    <w:rsid w:val="000E70E9"/>
    <w:rsid w:val="000F1B27"/>
    <w:rsid w:val="000F2996"/>
    <w:rsid w:val="000F3E10"/>
    <w:rsid w:val="000F4F80"/>
    <w:rsid w:val="000F6B85"/>
    <w:rsid w:val="000F6C09"/>
    <w:rsid w:val="00101232"/>
    <w:rsid w:val="001044A7"/>
    <w:rsid w:val="001045AD"/>
    <w:rsid w:val="00105F0F"/>
    <w:rsid w:val="00106F8C"/>
    <w:rsid w:val="00110914"/>
    <w:rsid w:val="001117FE"/>
    <w:rsid w:val="00112051"/>
    <w:rsid w:val="00112371"/>
    <w:rsid w:val="001127FB"/>
    <w:rsid w:val="0011564B"/>
    <w:rsid w:val="00115F05"/>
    <w:rsid w:val="001162CA"/>
    <w:rsid w:val="00120911"/>
    <w:rsid w:val="00120AAE"/>
    <w:rsid w:val="00123637"/>
    <w:rsid w:val="00123B40"/>
    <w:rsid w:val="00123B93"/>
    <w:rsid w:val="00124F1A"/>
    <w:rsid w:val="001276FE"/>
    <w:rsid w:val="0013080E"/>
    <w:rsid w:val="001309C0"/>
    <w:rsid w:val="00130ED3"/>
    <w:rsid w:val="00130EF8"/>
    <w:rsid w:val="00131E89"/>
    <w:rsid w:val="00131F2F"/>
    <w:rsid w:val="00133189"/>
    <w:rsid w:val="001340CC"/>
    <w:rsid w:val="00134473"/>
    <w:rsid w:val="001349D4"/>
    <w:rsid w:val="001369FA"/>
    <w:rsid w:val="001377CA"/>
    <w:rsid w:val="0014066C"/>
    <w:rsid w:val="00141FF6"/>
    <w:rsid w:val="00142D82"/>
    <w:rsid w:val="00144AF5"/>
    <w:rsid w:val="00144DFD"/>
    <w:rsid w:val="00146624"/>
    <w:rsid w:val="001469B6"/>
    <w:rsid w:val="00151B07"/>
    <w:rsid w:val="00151E3A"/>
    <w:rsid w:val="00151F30"/>
    <w:rsid w:val="0015219B"/>
    <w:rsid w:val="001531E7"/>
    <w:rsid w:val="00163117"/>
    <w:rsid w:val="0016352B"/>
    <w:rsid w:val="001640BD"/>
    <w:rsid w:val="0017143D"/>
    <w:rsid w:val="001732BB"/>
    <w:rsid w:val="00173BD2"/>
    <w:rsid w:val="00175530"/>
    <w:rsid w:val="001763E6"/>
    <w:rsid w:val="00176F06"/>
    <w:rsid w:val="00190F98"/>
    <w:rsid w:val="001946C8"/>
    <w:rsid w:val="00196EE4"/>
    <w:rsid w:val="00197785"/>
    <w:rsid w:val="001A1121"/>
    <w:rsid w:val="001A1C42"/>
    <w:rsid w:val="001A1EEA"/>
    <w:rsid w:val="001A2CE8"/>
    <w:rsid w:val="001A41CB"/>
    <w:rsid w:val="001B107D"/>
    <w:rsid w:val="001B2DB3"/>
    <w:rsid w:val="001B32F7"/>
    <w:rsid w:val="001B362F"/>
    <w:rsid w:val="001B4F57"/>
    <w:rsid w:val="001B5B29"/>
    <w:rsid w:val="001C098A"/>
    <w:rsid w:val="001C14BE"/>
    <w:rsid w:val="001C2D52"/>
    <w:rsid w:val="001C59C2"/>
    <w:rsid w:val="001D0E28"/>
    <w:rsid w:val="001D1142"/>
    <w:rsid w:val="001D1A01"/>
    <w:rsid w:val="001D1D64"/>
    <w:rsid w:val="001D4D9B"/>
    <w:rsid w:val="001D532E"/>
    <w:rsid w:val="001D54B0"/>
    <w:rsid w:val="001D6C57"/>
    <w:rsid w:val="001E0E46"/>
    <w:rsid w:val="001E13B1"/>
    <w:rsid w:val="001E6635"/>
    <w:rsid w:val="001F14AF"/>
    <w:rsid w:val="001F26E3"/>
    <w:rsid w:val="001F2787"/>
    <w:rsid w:val="001F3C07"/>
    <w:rsid w:val="001F599C"/>
    <w:rsid w:val="001F5BB0"/>
    <w:rsid w:val="001F7A33"/>
    <w:rsid w:val="001F7BC6"/>
    <w:rsid w:val="00200A00"/>
    <w:rsid w:val="002011B1"/>
    <w:rsid w:val="0020489A"/>
    <w:rsid w:val="002065BA"/>
    <w:rsid w:val="0021010A"/>
    <w:rsid w:val="0021045C"/>
    <w:rsid w:val="002132C4"/>
    <w:rsid w:val="0021352F"/>
    <w:rsid w:val="0021355C"/>
    <w:rsid w:val="00213D00"/>
    <w:rsid w:val="00216997"/>
    <w:rsid w:val="002174ED"/>
    <w:rsid w:val="00222C02"/>
    <w:rsid w:val="002242A5"/>
    <w:rsid w:val="00227AF9"/>
    <w:rsid w:val="00231EB9"/>
    <w:rsid w:val="00235508"/>
    <w:rsid w:val="00235D8B"/>
    <w:rsid w:val="00236354"/>
    <w:rsid w:val="00237501"/>
    <w:rsid w:val="00237B09"/>
    <w:rsid w:val="002444F1"/>
    <w:rsid w:val="0024512E"/>
    <w:rsid w:val="00250987"/>
    <w:rsid w:val="002523F4"/>
    <w:rsid w:val="00255AD7"/>
    <w:rsid w:val="002619BD"/>
    <w:rsid w:val="00262423"/>
    <w:rsid w:val="00265CFE"/>
    <w:rsid w:val="002668A1"/>
    <w:rsid w:val="002669A9"/>
    <w:rsid w:val="0026773A"/>
    <w:rsid w:val="00273993"/>
    <w:rsid w:val="00273B0B"/>
    <w:rsid w:val="00275A0F"/>
    <w:rsid w:val="002761E4"/>
    <w:rsid w:val="00277724"/>
    <w:rsid w:val="00282D20"/>
    <w:rsid w:val="00285403"/>
    <w:rsid w:val="002875F3"/>
    <w:rsid w:val="00290EC9"/>
    <w:rsid w:val="00291512"/>
    <w:rsid w:val="00291CB6"/>
    <w:rsid w:val="0029207C"/>
    <w:rsid w:val="0029453C"/>
    <w:rsid w:val="002952CF"/>
    <w:rsid w:val="0029695F"/>
    <w:rsid w:val="00296EAB"/>
    <w:rsid w:val="00297DBA"/>
    <w:rsid w:val="002A34FC"/>
    <w:rsid w:val="002A4301"/>
    <w:rsid w:val="002A48C6"/>
    <w:rsid w:val="002A4F71"/>
    <w:rsid w:val="002A5B1A"/>
    <w:rsid w:val="002A6972"/>
    <w:rsid w:val="002B2D40"/>
    <w:rsid w:val="002B31FB"/>
    <w:rsid w:val="002B49A4"/>
    <w:rsid w:val="002C377D"/>
    <w:rsid w:val="002C38A9"/>
    <w:rsid w:val="002C6743"/>
    <w:rsid w:val="002C7F7A"/>
    <w:rsid w:val="002D26E7"/>
    <w:rsid w:val="002D4036"/>
    <w:rsid w:val="002D59F1"/>
    <w:rsid w:val="002D5B4F"/>
    <w:rsid w:val="002D6C81"/>
    <w:rsid w:val="002E1C97"/>
    <w:rsid w:val="002E2D8D"/>
    <w:rsid w:val="002E694C"/>
    <w:rsid w:val="002F038C"/>
    <w:rsid w:val="002F0526"/>
    <w:rsid w:val="002F0778"/>
    <w:rsid w:val="002F0E81"/>
    <w:rsid w:val="002F1BAA"/>
    <w:rsid w:val="002F3427"/>
    <w:rsid w:val="002F6F63"/>
    <w:rsid w:val="002F7BD6"/>
    <w:rsid w:val="003154A7"/>
    <w:rsid w:val="0031672F"/>
    <w:rsid w:val="00316C44"/>
    <w:rsid w:val="00316F24"/>
    <w:rsid w:val="003178F2"/>
    <w:rsid w:val="00323075"/>
    <w:rsid w:val="00325577"/>
    <w:rsid w:val="00325E9B"/>
    <w:rsid w:val="00325EAF"/>
    <w:rsid w:val="00326D41"/>
    <w:rsid w:val="00327781"/>
    <w:rsid w:val="0033026C"/>
    <w:rsid w:val="0033181C"/>
    <w:rsid w:val="00333C46"/>
    <w:rsid w:val="00334A35"/>
    <w:rsid w:val="00336C3A"/>
    <w:rsid w:val="00341C80"/>
    <w:rsid w:val="0034200D"/>
    <w:rsid w:val="003427E2"/>
    <w:rsid w:val="00344976"/>
    <w:rsid w:val="00345420"/>
    <w:rsid w:val="00345FF6"/>
    <w:rsid w:val="00346FBA"/>
    <w:rsid w:val="00346FD2"/>
    <w:rsid w:val="0034790D"/>
    <w:rsid w:val="00352920"/>
    <w:rsid w:val="00355827"/>
    <w:rsid w:val="003560D5"/>
    <w:rsid w:val="00357C42"/>
    <w:rsid w:val="0036451A"/>
    <w:rsid w:val="00364C8F"/>
    <w:rsid w:val="00365F95"/>
    <w:rsid w:val="00366D32"/>
    <w:rsid w:val="003729A9"/>
    <w:rsid w:val="003776D0"/>
    <w:rsid w:val="0038155F"/>
    <w:rsid w:val="00381EA4"/>
    <w:rsid w:val="00382938"/>
    <w:rsid w:val="003833E6"/>
    <w:rsid w:val="003844B8"/>
    <w:rsid w:val="00386D4F"/>
    <w:rsid w:val="00387592"/>
    <w:rsid w:val="003877A6"/>
    <w:rsid w:val="0038798B"/>
    <w:rsid w:val="00390187"/>
    <w:rsid w:val="00390F5F"/>
    <w:rsid w:val="003924EC"/>
    <w:rsid w:val="00393EB2"/>
    <w:rsid w:val="003970A7"/>
    <w:rsid w:val="003A4054"/>
    <w:rsid w:val="003A4528"/>
    <w:rsid w:val="003A5EC7"/>
    <w:rsid w:val="003A60CE"/>
    <w:rsid w:val="003A73D4"/>
    <w:rsid w:val="003B1A70"/>
    <w:rsid w:val="003B263D"/>
    <w:rsid w:val="003B3A51"/>
    <w:rsid w:val="003B3CCF"/>
    <w:rsid w:val="003C0F7F"/>
    <w:rsid w:val="003C182E"/>
    <w:rsid w:val="003C6CE2"/>
    <w:rsid w:val="003C7295"/>
    <w:rsid w:val="003C7A00"/>
    <w:rsid w:val="003D125E"/>
    <w:rsid w:val="003D20F9"/>
    <w:rsid w:val="003D601A"/>
    <w:rsid w:val="003D60C9"/>
    <w:rsid w:val="003D77C2"/>
    <w:rsid w:val="003E10CC"/>
    <w:rsid w:val="003E37FF"/>
    <w:rsid w:val="003E7407"/>
    <w:rsid w:val="003F0DDE"/>
    <w:rsid w:val="003F1C9C"/>
    <w:rsid w:val="003F1E91"/>
    <w:rsid w:val="003F2AB5"/>
    <w:rsid w:val="003F63BC"/>
    <w:rsid w:val="003F6C95"/>
    <w:rsid w:val="003F6ECE"/>
    <w:rsid w:val="00400A60"/>
    <w:rsid w:val="00401CE7"/>
    <w:rsid w:val="00403D28"/>
    <w:rsid w:val="00404254"/>
    <w:rsid w:val="0040484C"/>
    <w:rsid w:val="00404A6A"/>
    <w:rsid w:val="004052D5"/>
    <w:rsid w:val="00410419"/>
    <w:rsid w:val="004110E6"/>
    <w:rsid w:val="0041147C"/>
    <w:rsid w:val="004125B6"/>
    <w:rsid w:val="004144F6"/>
    <w:rsid w:val="00422826"/>
    <w:rsid w:val="004246C0"/>
    <w:rsid w:val="00425033"/>
    <w:rsid w:val="00426BDE"/>
    <w:rsid w:val="00426C66"/>
    <w:rsid w:val="00427BD5"/>
    <w:rsid w:val="00430F2E"/>
    <w:rsid w:val="0043136F"/>
    <w:rsid w:val="00431624"/>
    <w:rsid w:val="00432FA0"/>
    <w:rsid w:val="004340E4"/>
    <w:rsid w:val="0043576D"/>
    <w:rsid w:val="004369B8"/>
    <w:rsid w:val="0044148C"/>
    <w:rsid w:val="00447B2C"/>
    <w:rsid w:val="00447CE4"/>
    <w:rsid w:val="00451F70"/>
    <w:rsid w:val="004523FA"/>
    <w:rsid w:val="00455ADE"/>
    <w:rsid w:val="00457221"/>
    <w:rsid w:val="004621F3"/>
    <w:rsid w:val="004627B4"/>
    <w:rsid w:val="00462FDD"/>
    <w:rsid w:val="00463CBD"/>
    <w:rsid w:val="00463FCA"/>
    <w:rsid w:val="004642B6"/>
    <w:rsid w:val="00464492"/>
    <w:rsid w:val="00464721"/>
    <w:rsid w:val="004650D0"/>
    <w:rsid w:val="00465D26"/>
    <w:rsid w:val="004666D6"/>
    <w:rsid w:val="0046733F"/>
    <w:rsid w:val="004679E2"/>
    <w:rsid w:val="004709D9"/>
    <w:rsid w:val="00471026"/>
    <w:rsid w:val="00472119"/>
    <w:rsid w:val="0047290B"/>
    <w:rsid w:val="00472F2E"/>
    <w:rsid w:val="00473C42"/>
    <w:rsid w:val="00474E65"/>
    <w:rsid w:val="00475E79"/>
    <w:rsid w:val="00476418"/>
    <w:rsid w:val="00476BC1"/>
    <w:rsid w:val="0047717F"/>
    <w:rsid w:val="00481F5E"/>
    <w:rsid w:val="00482A0F"/>
    <w:rsid w:val="00483FCE"/>
    <w:rsid w:val="0048553D"/>
    <w:rsid w:val="004856A4"/>
    <w:rsid w:val="00485BC1"/>
    <w:rsid w:val="0048706B"/>
    <w:rsid w:val="004875DF"/>
    <w:rsid w:val="00487BE0"/>
    <w:rsid w:val="00490A06"/>
    <w:rsid w:val="00492995"/>
    <w:rsid w:val="00494D5E"/>
    <w:rsid w:val="00495C9F"/>
    <w:rsid w:val="00496471"/>
    <w:rsid w:val="004964F5"/>
    <w:rsid w:val="00496A6F"/>
    <w:rsid w:val="004974A8"/>
    <w:rsid w:val="004A0A5C"/>
    <w:rsid w:val="004A28F5"/>
    <w:rsid w:val="004A5B7F"/>
    <w:rsid w:val="004C0115"/>
    <w:rsid w:val="004C1173"/>
    <w:rsid w:val="004C13BA"/>
    <w:rsid w:val="004C17A3"/>
    <w:rsid w:val="004C364B"/>
    <w:rsid w:val="004C4853"/>
    <w:rsid w:val="004C69BE"/>
    <w:rsid w:val="004C7B24"/>
    <w:rsid w:val="004D12DB"/>
    <w:rsid w:val="004D4338"/>
    <w:rsid w:val="004D45EB"/>
    <w:rsid w:val="004D58E6"/>
    <w:rsid w:val="004D6DA4"/>
    <w:rsid w:val="004E0474"/>
    <w:rsid w:val="004E11EC"/>
    <w:rsid w:val="004E77E4"/>
    <w:rsid w:val="004F34BA"/>
    <w:rsid w:val="004F3755"/>
    <w:rsid w:val="004F71C1"/>
    <w:rsid w:val="00500348"/>
    <w:rsid w:val="00500B02"/>
    <w:rsid w:val="005017EC"/>
    <w:rsid w:val="00502256"/>
    <w:rsid w:val="005030A8"/>
    <w:rsid w:val="005038EF"/>
    <w:rsid w:val="00505010"/>
    <w:rsid w:val="00507089"/>
    <w:rsid w:val="0051462C"/>
    <w:rsid w:val="005154C4"/>
    <w:rsid w:val="00517971"/>
    <w:rsid w:val="00521CDF"/>
    <w:rsid w:val="0052261A"/>
    <w:rsid w:val="00524677"/>
    <w:rsid w:val="00524F2B"/>
    <w:rsid w:val="00533689"/>
    <w:rsid w:val="00533D3A"/>
    <w:rsid w:val="0053417B"/>
    <w:rsid w:val="0054321F"/>
    <w:rsid w:val="00544E09"/>
    <w:rsid w:val="0054586C"/>
    <w:rsid w:val="005473BB"/>
    <w:rsid w:val="00547DF0"/>
    <w:rsid w:val="00550DB0"/>
    <w:rsid w:val="00550F63"/>
    <w:rsid w:val="00551BD4"/>
    <w:rsid w:val="005520DE"/>
    <w:rsid w:val="00563568"/>
    <w:rsid w:val="00563867"/>
    <w:rsid w:val="00565728"/>
    <w:rsid w:val="005659A1"/>
    <w:rsid w:val="00565BC7"/>
    <w:rsid w:val="00567B00"/>
    <w:rsid w:val="005739F0"/>
    <w:rsid w:val="00574D14"/>
    <w:rsid w:val="00574E6A"/>
    <w:rsid w:val="005753CE"/>
    <w:rsid w:val="00575C7E"/>
    <w:rsid w:val="0057646E"/>
    <w:rsid w:val="005776EC"/>
    <w:rsid w:val="00580B87"/>
    <w:rsid w:val="00580F09"/>
    <w:rsid w:val="005822C4"/>
    <w:rsid w:val="00590D82"/>
    <w:rsid w:val="005922E9"/>
    <w:rsid w:val="00593607"/>
    <w:rsid w:val="005952EC"/>
    <w:rsid w:val="00595342"/>
    <w:rsid w:val="0059559D"/>
    <w:rsid w:val="00596F12"/>
    <w:rsid w:val="005A2577"/>
    <w:rsid w:val="005A2B25"/>
    <w:rsid w:val="005A36F4"/>
    <w:rsid w:val="005A4514"/>
    <w:rsid w:val="005A5F9E"/>
    <w:rsid w:val="005A6509"/>
    <w:rsid w:val="005A6DC9"/>
    <w:rsid w:val="005B337E"/>
    <w:rsid w:val="005B4578"/>
    <w:rsid w:val="005B6799"/>
    <w:rsid w:val="005B67B5"/>
    <w:rsid w:val="005C07F3"/>
    <w:rsid w:val="005C22F4"/>
    <w:rsid w:val="005C269F"/>
    <w:rsid w:val="005C5C0D"/>
    <w:rsid w:val="005D2B2D"/>
    <w:rsid w:val="005D2B6A"/>
    <w:rsid w:val="005D5A40"/>
    <w:rsid w:val="005D6A18"/>
    <w:rsid w:val="005E3DBD"/>
    <w:rsid w:val="005E3EC2"/>
    <w:rsid w:val="005E4E1B"/>
    <w:rsid w:val="005E519D"/>
    <w:rsid w:val="005E52C4"/>
    <w:rsid w:val="005E58D2"/>
    <w:rsid w:val="005E5BE8"/>
    <w:rsid w:val="005E5C48"/>
    <w:rsid w:val="005E62F2"/>
    <w:rsid w:val="005F0599"/>
    <w:rsid w:val="005F3D62"/>
    <w:rsid w:val="005F4FDA"/>
    <w:rsid w:val="005F513C"/>
    <w:rsid w:val="005F59D3"/>
    <w:rsid w:val="005F68DD"/>
    <w:rsid w:val="00601ACD"/>
    <w:rsid w:val="00602183"/>
    <w:rsid w:val="00602F2C"/>
    <w:rsid w:val="00604B1A"/>
    <w:rsid w:val="00604FE4"/>
    <w:rsid w:val="00605B9D"/>
    <w:rsid w:val="00605E49"/>
    <w:rsid w:val="0060624F"/>
    <w:rsid w:val="00607C1F"/>
    <w:rsid w:val="00611485"/>
    <w:rsid w:val="00611F35"/>
    <w:rsid w:val="0061261E"/>
    <w:rsid w:val="006153ED"/>
    <w:rsid w:val="00615B08"/>
    <w:rsid w:val="00621FB6"/>
    <w:rsid w:val="00623819"/>
    <w:rsid w:val="00624BA2"/>
    <w:rsid w:val="00626B1C"/>
    <w:rsid w:val="00626BD8"/>
    <w:rsid w:val="006271AE"/>
    <w:rsid w:val="006318C2"/>
    <w:rsid w:val="00631AB7"/>
    <w:rsid w:val="006326FD"/>
    <w:rsid w:val="006361A4"/>
    <w:rsid w:val="0063674D"/>
    <w:rsid w:val="0063775E"/>
    <w:rsid w:val="006400AD"/>
    <w:rsid w:val="0064036B"/>
    <w:rsid w:val="00640748"/>
    <w:rsid w:val="006409E1"/>
    <w:rsid w:val="00641133"/>
    <w:rsid w:val="00641447"/>
    <w:rsid w:val="00641C63"/>
    <w:rsid w:val="00644102"/>
    <w:rsid w:val="006449FD"/>
    <w:rsid w:val="00646803"/>
    <w:rsid w:val="006476BE"/>
    <w:rsid w:val="00647ACE"/>
    <w:rsid w:val="00650909"/>
    <w:rsid w:val="00650A84"/>
    <w:rsid w:val="0065351C"/>
    <w:rsid w:val="0065533A"/>
    <w:rsid w:val="006562DA"/>
    <w:rsid w:val="00661E09"/>
    <w:rsid w:val="00663F51"/>
    <w:rsid w:val="006662F0"/>
    <w:rsid w:val="00671CAE"/>
    <w:rsid w:val="00673873"/>
    <w:rsid w:val="006743B1"/>
    <w:rsid w:val="006751A7"/>
    <w:rsid w:val="006756E0"/>
    <w:rsid w:val="00676706"/>
    <w:rsid w:val="00680202"/>
    <w:rsid w:val="00680508"/>
    <w:rsid w:val="00686652"/>
    <w:rsid w:val="006867CC"/>
    <w:rsid w:val="00690474"/>
    <w:rsid w:val="006906ED"/>
    <w:rsid w:val="00690892"/>
    <w:rsid w:val="00693372"/>
    <w:rsid w:val="00694E5F"/>
    <w:rsid w:val="00697C64"/>
    <w:rsid w:val="006A067E"/>
    <w:rsid w:val="006A1C5C"/>
    <w:rsid w:val="006A1D4E"/>
    <w:rsid w:val="006A243C"/>
    <w:rsid w:val="006A4F10"/>
    <w:rsid w:val="006A59CD"/>
    <w:rsid w:val="006A6731"/>
    <w:rsid w:val="006A6BF6"/>
    <w:rsid w:val="006B00F0"/>
    <w:rsid w:val="006B272D"/>
    <w:rsid w:val="006B4E00"/>
    <w:rsid w:val="006C0EF6"/>
    <w:rsid w:val="006C2436"/>
    <w:rsid w:val="006C3179"/>
    <w:rsid w:val="006C5799"/>
    <w:rsid w:val="006C7385"/>
    <w:rsid w:val="006D1391"/>
    <w:rsid w:val="006D145C"/>
    <w:rsid w:val="006D50D2"/>
    <w:rsid w:val="006D56A3"/>
    <w:rsid w:val="006D5CEE"/>
    <w:rsid w:val="006D64A9"/>
    <w:rsid w:val="006E1A79"/>
    <w:rsid w:val="006E2BCA"/>
    <w:rsid w:val="006E37F6"/>
    <w:rsid w:val="006E39B8"/>
    <w:rsid w:val="006E3CFF"/>
    <w:rsid w:val="006E509D"/>
    <w:rsid w:val="006E6067"/>
    <w:rsid w:val="006E7233"/>
    <w:rsid w:val="006F1BE9"/>
    <w:rsid w:val="006F5576"/>
    <w:rsid w:val="006F74D3"/>
    <w:rsid w:val="006F759A"/>
    <w:rsid w:val="006F7E85"/>
    <w:rsid w:val="006F7EF2"/>
    <w:rsid w:val="00700AF4"/>
    <w:rsid w:val="00702947"/>
    <w:rsid w:val="00711360"/>
    <w:rsid w:val="00711B31"/>
    <w:rsid w:val="007125AD"/>
    <w:rsid w:val="00712971"/>
    <w:rsid w:val="00712FB6"/>
    <w:rsid w:val="007130D5"/>
    <w:rsid w:val="00714763"/>
    <w:rsid w:val="00714D30"/>
    <w:rsid w:val="00715F19"/>
    <w:rsid w:val="00715FA8"/>
    <w:rsid w:val="007172C5"/>
    <w:rsid w:val="00720BC0"/>
    <w:rsid w:val="00721C64"/>
    <w:rsid w:val="00723C6C"/>
    <w:rsid w:val="00724E4C"/>
    <w:rsid w:val="00725B7B"/>
    <w:rsid w:val="0072627E"/>
    <w:rsid w:val="00727AF1"/>
    <w:rsid w:val="00730950"/>
    <w:rsid w:val="00731155"/>
    <w:rsid w:val="00732164"/>
    <w:rsid w:val="00740A53"/>
    <w:rsid w:val="00742246"/>
    <w:rsid w:val="00745319"/>
    <w:rsid w:val="0074546B"/>
    <w:rsid w:val="00745B2E"/>
    <w:rsid w:val="007467C7"/>
    <w:rsid w:val="0074779E"/>
    <w:rsid w:val="007478A7"/>
    <w:rsid w:val="00747C7D"/>
    <w:rsid w:val="00747FA9"/>
    <w:rsid w:val="007547D0"/>
    <w:rsid w:val="0075562E"/>
    <w:rsid w:val="0076201C"/>
    <w:rsid w:val="007625DC"/>
    <w:rsid w:val="00764317"/>
    <w:rsid w:val="0076474A"/>
    <w:rsid w:val="00764BB6"/>
    <w:rsid w:val="007657D5"/>
    <w:rsid w:val="00765DDA"/>
    <w:rsid w:val="00766309"/>
    <w:rsid w:val="007702FA"/>
    <w:rsid w:val="00770F83"/>
    <w:rsid w:val="00771674"/>
    <w:rsid w:val="007723B2"/>
    <w:rsid w:val="00774463"/>
    <w:rsid w:val="00777405"/>
    <w:rsid w:val="0078051D"/>
    <w:rsid w:val="007813F2"/>
    <w:rsid w:val="00787D05"/>
    <w:rsid w:val="00794ACE"/>
    <w:rsid w:val="00794DD2"/>
    <w:rsid w:val="00795B15"/>
    <w:rsid w:val="00796CD0"/>
    <w:rsid w:val="00796F27"/>
    <w:rsid w:val="00797087"/>
    <w:rsid w:val="007A20AE"/>
    <w:rsid w:val="007A31C7"/>
    <w:rsid w:val="007A5656"/>
    <w:rsid w:val="007A5B4F"/>
    <w:rsid w:val="007A6ACC"/>
    <w:rsid w:val="007A7075"/>
    <w:rsid w:val="007A7968"/>
    <w:rsid w:val="007B041E"/>
    <w:rsid w:val="007B11F1"/>
    <w:rsid w:val="007B403D"/>
    <w:rsid w:val="007B62C8"/>
    <w:rsid w:val="007B7F17"/>
    <w:rsid w:val="007C0C00"/>
    <w:rsid w:val="007D066B"/>
    <w:rsid w:val="007D3D1A"/>
    <w:rsid w:val="007D4D5F"/>
    <w:rsid w:val="007E1159"/>
    <w:rsid w:val="007E262F"/>
    <w:rsid w:val="007E53C7"/>
    <w:rsid w:val="007E7620"/>
    <w:rsid w:val="007F0B20"/>
    <w:rsid w:val="007F27F8"/>
    <w:rsid w:val="007F4406"/>
    <w:rsid w:val="007F54B8"/>
    <w:rsid w:val="007F5D7A"/>
    <w:rsid w:val="007F752D"/>
    <w:rsid w:val="00800DA0"/>
    <w:rsid w:val="00801380"/>
    <w:rsid w:val="008017B4"/>
    <w:rsid w:val="0080487E"/>
    <w:rsid w:val="0080555F"/>
    <w:rsid w:val="00806B06"/>
    <w:rsid w:val="00806D3E"/>
    <w:rsid w:val="00807845"/>
    <w:rsid w:val="0081041F"/>
    <w:rsid w:val="00810B00"/>
    <w:rsid w:val="00810F15"/>
    <w:rsid w:val="008114D6"/>
    <w:rsid w:val="00815226"/>
    <w:rsid w:val="00815407"/>
    <w:rsid w:val="008166D6"/>
    <w:rsid w:val="008214A8"/>
    <w:rsid w:val="008218A6"/>
    <w:rsid w:val="00822127"/>
    <w:rsid w:val="0082236A"/>
    <w:rsid w:val="00822A1A"/>
    <w:rsid w:val="00824088"/>
    <w:rsid w:val="00826E64"/>
    <w:rsid w:val="00831318"/>
    <w:rsid w:val="008315EA"/>
    <w:rsid w:val="0083181A"/>
    <w:rsid w:val="00833886"/>
    <w:rsid w:val="00835855"/>
    <w:rsid w:val="008369B3"/>
    <w:rsid w:val="0083738D"/>
    <w:rsid w:val="00837C5D"/>
    <w:rsid w:val="00851DB7"/>
    <w:rsid w:val="008535FC"/>
    <w:rsid w:val="00853DB5"/>
    <w:rsid w:val="00855133"/>
    <w:rsid w:val="00860328"/>
    <w:rsid w:val="00860850"/>
    <w:rsid w:val="0086224B"/>
    <w:rsid w:val="008633DD"/>
    <w:rsid w:val="00864158"/>
    <w:rsid w:val="00871089"/>
    <w:rsid w:val="00871C6C"/>
    <w:rsid w:val="00873144"/>
    <w:rsid w:val="0087388A"/>
    <w:rsid w:val="00873DB5"/>
    <w:rsid w:val="00874BDD"/>
    <w:rsid w:val="00877043"/>
    <w:rsid w:val="0087791A"/>
    <w:rsid w:val="00880489"/>
    <w:rsid w:val="00883856"/>
    <w:rsid w:val="00883F20"/>
    <w:rsid w:val="00884E37"/>
    <w:rsid w:val="00885806"/>
    <w:rsid w:val="00890B4D"/>
    <w:rsid w:val="008913DD"/>
    <w:rsid w:val="0089154A"/>
    <w:rsid w:val="00892B75"/>
    <w:rsid w:val="00893F8A"/>
    <w:rsid w:val="00894FCF"/>
    <w:rsid w:val="00895C02"/>
    <w:rsid w:val="00896113"/>
    <w:rsid w:val="008A10EC"/>
    <w:rsid w:val="008A1BBE"/>
    <w:rsid w:val="008A2235"/>
    <w:rsid w:val="008A2338"/>
    <w:rsid w:val="008A320E"/>
    <w:rsid w:val="008A338B"/>
    <w:rsid w:val="008A4C44"/>
    <w:rsid w:val="008A5700"/>
    <w:rsid w:val="008A6AD9"/>
    <w:rsid w:val="008B00A0"/>
    <w:rsid w:val="008B07EF"/>
    <w:rsid w:val="008B451A"/>
    <w:rsid w:val="008B4C6E"/>
    <w:rsid w:val="008B5FA4"/>
    <w:rsid w:val="008B6FBC"/>
    <w:rsid w:val="008C3C9A"/>
    <w:rsid w:val="008C3E8F"/>
    <w:rsid w:val="008C46EC"/>
    <w:rsid w:val="008C7AA8"/>
    <w:rsid w:val="008C7F14"/>
    <w:rsid w:val="008D3730"/>
    <w:rsid w:val="008D597A"/>
    <w:rsid w:val="008D6C95"/>
    <w:rsid w:val="008D7E42"/>
    <w:rsid w:val="008E0CAE"/>
    <w:rsid w:val="008E45EB"/>
    <w:rsid w:val="008E476D"/>
    <w:rsid w:val="008E5A58"/>
    <w:rsid w:val="008E7B7D"/>
    <w:rsid w:val="008E7CEF"/>
    <w:rsid w:val="008F06BE"/>
    <w:rsid w:val="008F4EEC"/>
    <w:rsid w:val="008F5D81"/>
    <w:rsid w:val="008F62F4"/>
    <w:rsid w:val="00900608"/>
    <w:rsid w:val="00902906"/>
    <w:rsid w:val="0090564B"/>
    <w:rsid w:val="00911D2E"/>
    <w:rsid w:val="00914358"/>
    <w:rsid w:val="00915D7B"/>
    <w:rsid w:val="0091644E"/>
    <w:rsid w:val="009172A3"/>
    <w:rsid w:val="009206D9"/>
    <w:rsid w:val="009206F0"/>
    <w:rsid w:val="00920C0F"/>
    <w:rsid w:val="0092368B"/>
    <w:rsid w:val="00923F79"/>
    <w:rsid w:val="009246E0"/>
    <w:rsid w:val="00925F40"/>
    <w:rsid w:val="00931486"/>
    <w:rsid w:val="009340C8"/>
    <w:rsid w:val="009353F7"/>
    <w:rsid w:val="00935C68"/>
    <w:rsid w:val="009400A7"/>
    <w:rsid w:val="00941FB9"/>
    <w:rsid w:val="00942177"/>
    <w:rsid w:val="0094236D"/>
    <w:rsid w:val="00944DBD"/>
    <w:rsid w:val="0094762E"/>
    <w:rsid w:val="00951A6F"/>
    <w:rsid w:val="00953FF0"/>
    <w:rsid w:val="00954A36"/>
    <w:rsid w:val="00954A45"/>
    <w:rsid w:val="00957C6E"/>
    <w:rsid w:val="009601B0"/>
    <w:rsid w:val="00963728"/>
    <w:rsid w:val="009649A6"/>
    <w:rsid w:val="009664DF"/>
    <w:rsid w:val="009716DA"/>
    <w:rsid w:val="00971D02"/>
    <w:rsid w:val="009724B8"/>
    <w:rsid w:val="0097507E"/>
    <w:rsid w:val="009756DA"/>
    <w:rsid w:val="00975B6E"/>
    <w:rsid w:val="00975D57"/>
    <w:rsid w:val="0097756E"/>
    <w:rsid w:val="0098069D"/>
    <w:rsid w:val="00981B6A"/>
    <w:rsid w:val="009833F6"/>
    <w:rsid w:val="00986362"/>
    <w:rsid w:val="0098684C"/>
    <w:rsid w:val="009868A4"/>
    <w:rsid w:val="009872EE"/>
    <w:rsid w:val="009873C3"/>
    <w:rsid w:val="00990800"/>
    <w:rsid w:val="009916AB"/>
    <w:rsid w:val="00991D65"/>
    <w:rsid w:val="009929BC"/>
    <w:rsid w:val="009943B7"/>
    <w:rsid w:val="009A29C1"/>
    <w:rsid w:val="009A32EB"/>
    <w:rsid w:val="009A7B8F"/>
    <w:rsid w:val="009A7DCF"/>
    <w:rsid w:val="009B12DC"/>
    <w:rsid w:val="009B2FC8"/>
    <w:rsid w:val="009B3A13"/>
    <w:rsid w:val="009B5645"/>
    <w:rsid w:val="009B5D9A"/>
    <w:rsid w:val="009B6245"/>
    <w:rsid w:val="009B6871"/>
    <w:rsid w:val="009C12F5"/>
    <w:rsid w:val="009C5AA8"/>
    <w:rsid w:val="009C72D1"/>
    <w:rsid w:val="009D0E85"/>
    <w:rsid w:val="009D13C0"/>
    <w:rsid w:val="009D189C"/>
    <w:rsid w:val="009D25BB"/>
    <w:rsid w:val="009D422F"/>
    <w:rsid w:val="009D5B41"/>
    <w:rsid w:val="009E1074"/>
    <w:rsid w:val="009E4EB4"/>
    <w:rsid w:val="009F075F"/>
    <w:rsid w:val="009F28C7"/>
    <w:rsid w:val="009F3A90"/>
    <w:rsid w:val="009F4249"/>
    <w:rsid w:val="009F4280"/>
    <w:rsid w:val="009F5A5D"/>
    <w:rsid w:val="009F5F0F"/>
    <w:rsid w:val="00A00103"/>
    <w:rsid w:val="00A028D0"/>
    <w:rsid w:val="00A034E6"/>
    <w:rsid w:val="00A04432"/>
    <w:rsid w:val="00A052A4"/>
    <w:rsid w:val="00A05620"/>
    <w:rsid w:val="00A06653"/>
    <w:rsid w:val="00A1379A"/>
    <w:rsid w:val="00A149B1"/>
    <w:rsid w:val="00A15636"/>
    <w:rsid w:val="00A161F6"/>
    <w:rsid w:val="00A16D07"/>
    <w:rsid w:val="00A17501"/>
    <w:rsid w:val="00A207EC"/>
    <w:rsid w:val="00A22963"/>
    <w:rsid w:val="00A22C38"/>
    <w:rsid w:val="00A22E86"/>
    <w:rsid w:val="00A22ED2"/>
    <w:rsid w:val="00A23463"/>
    <w:rsid w:val="00A2460B"/>
    <w:rsid w:val="00A25AA0"/>
    <w:rsid w:val="00A25AFD"/>
    <w:rsid w:val="00A26B23"/>
    <w:rsid w:val="00A27DDC"/>
    <w:rsid w:val="00A32B4A"/>
    <w:rsid w:val="00A35AFC"/>
    <w:rsid w:val="00A36CB0"/>
    <w:rsid w:val="00A42E89"/>
    <w:rsid w:val="00A465BC"/>
    <w:rsid w:val="00A46716"/>
    <w:rsid w:val="00A46CCB"/>
    <w:rsid w:val="00A50782"/>
    <w:rsid w:val="00A50CB7"/>
    <w:rsid w:val="00A51971"/>
    <w:rsid w:val="00A5214C"/>
    <w:rsid w:val="00A547F9"/>
    <w:rsid w:val="00A558C5"/>
    <w:rsid w:val="00A5626C"/>
    <w:rsid w:val="00A62A0E"/>
    <w:rsid w:val="00A62A32"/>
    <w:rsid w:val="00A65AE9"/>
    <w:rsid w:val="00A71459"/>
    <w:rsid w:val="00A726DC"/>
    <w:rsid w:val="00A75B9A"/>
    <w:rsid w:val="00A80483"/>
    <w:rsid w:val="00A80849"/>
    <w:rsid w:val="00A81E97"/>
    <w:rsid w:val="00A83236"/>
    <w:rsid w:val="00A86147"/>
    <w:rsid w:val="00A868F2"/>
    <w:rsid w:val="00A86E8F"/>
    <w:rsid w:val="00A877E5"/>
    <w:rsid w:val="00A87B05"/>
    <w:rsid w:val="00A92D60"/>
    <w:rsid w:val="00A93E57"/>
    <w:rsid w:val="00A945ED"/>
    <w:rsid w:val="00A96057"/>
    <w:rsid w:val="00A977DF"/>
    <w:rsid w:val="00A97EFE"/>
    <w:rsid w:val="00AA1959"/>
    <w:rsid w:val="00AA643B"/>
    <w:rsid w:val="00AA676E"/>
    <w:rsid w:val="00AB2398"/>
    <w:rsid w:val="00AB4504"/>
    <w:rsid w:val="00AB5893"/>
    <w:rsid w:val="00AB6C48"/>
    <w:rsid w:val="00AC266C"/>
    <w:rsid w:val="00AC2A51"/>
    <w:rsid w:val="00AC327C"/>
    <w:rsid w:val="00AC34BF"/>
    <w:rsid w:val="00AC4F15"/>
    <w:rsid w:val="00AC595F"/>
    <w:rsid w:val="00AC5DE2"/>
    <w:rsid w:val="00AD18E0"/>
    <w:rsid w:val="00AD3293"/>
    <w:rsid w:val="00AD567B"/>
    <w:rsid w:val="00AE06C9"/>
    <w:rsid w:val="00AE2BAD"/>
    <w:rsid w:val="00AE5EA4"/>
    <w:rsid w:val="00AE5FB0"/>
    <w:rsid w:val="00AF1715"/>
    <w:rsid w:val="00AF1B1A"/>
    <w:rsid w:val="00AF1C0E"/>
    <w:rsid w:val="00AF1C97"/>
    <w:rsid w:val="00AF2906"/>
    <w:rsid w:val="00AF6AC7"/>
    <w:rsid w:val="00AF6AD9"/>
    <w:rsid w:val="00B02448"/>
    <w:rsid w:val="00B034F6"/>
    <w:rsid w:val="00B03845"/>
    <w:rsid w:val="00B03877"/>
    <w:rsid w:val="00B071F1"/>
    <w:rsid w:val="00B10018"/>
    <w:rsid w:val="00B107CB"/>
    <w:rsid w:val="00B109A1"/>
    <w:rsid w:val="00B12BED"/>
    <w:rsid w:val="00B14AD3"/>
    <w:rsid w:val="00B14CE9"/>
    <w:rsid w:val="00B14F17"/>
    <w:rsid w:val="00B160CC"/>
    <w:rsid w:val="00B17A2A"/>
    <w:rsid w:val="00B17BAE"/>
    <w:rsid w:val="00B2335E"/>
    <w:rsid w:val="00B243BA"/>
    <w:rsid w:val="00B24A0F"/>
    <w:rsid w:val="00B252AC"/>
    <w:rsid w:val="00B25D9C"/>
    <w:rsid w:val="00B26703"/>
    <w:rsid w:val="00B311B7"/>
    <w:rsid w:val="00B324CF"/>
    <w:rsid w:val="00B32725"/>
    <w:rsid w:val="00B33E0E"/>
    <w:rsid w:val="00B34C67"/>
    <w:rsid w:val="00B34D29"/>
    <w:rsid w:val="00B357C8"/>
    <w:rsid w:val="00B3697D"/>
    <w:rsid w:val="00B40793"/>
    <w:rsid w:val="00B426CC"/>
    <w:rsid w:val="00B453C2"/>
    <w:rsid w:val="00B47520"/>
    <w:rsid w:val="00B50798"/>
    <w:rsid w:val="00B50BAB"/>
    <w:rsid w:val="00B53193"/>
    <w:rsid w:val="00B536AE"/>
    <w:rsid w:val="00B5393D"/>
    <w:rsid w:val="00B556AD"/>
    <w:rsid w:val="00B630F2"/>
    <w:rsid w:val="00B639C3"/>
    <w:rsid w:val="00B66146"/>
    <w:rsid w:val="00B67886"/>
    <w:rsid w:val="00B70FA7"/>
    <w:rsid w:val="00B715BD"/>
    <w:rsid w:val="00B73B18"/>
    <w:rsid w:val="00B74971"/>
    <w:rsid w:val="00B7554E"/>
    <w:rsid w:val="00B7596D"/>
    <w:rsid w:val="00B76FDD"/>
    <w:rsid w:val="00B7757F"/>
    <w:rsid w:val="00B84B34"/>
    <w:rsid w:val="00B85387"/>
    <w:rsid w:val="00B87639"/>
    <w:rsid w:val="00B87D84"/>
    <w:rsid w:val="00B87E46"/>
    <w:rsid w:val="00B918AC"/>
    <w:rsid w:val="00B93676"/>
    <w:rsid w:val="00B93A9D"/>
    <w:rsid w:val="00B940A6"/>
    <w:rsid w:val="00B96CB8"/>
    <w:rsid w:val="00B96F79"/>
    <w:rsid w:val="00B973C1"/>
    <w:rsid w:val="00BA0285"/>
    <w:rsid w:val="00BA1816"/>
    <w:rsid w:val="00BA2D17"/>
    <w:rsid w:val="00BA3088"/>
    <w:rsid w:val="00BA474C"/>
    <w:rsid w:val="00BA61B0"/>
    <w:rsid w:val="00BA707A"/>
    <w:rsid w:val="00BA71E4"/>
    <w:rsid w:val="00BA7B5A"/>
    <w:rsid w:val="00BB1085"/>
    <w:rsid w:val="00BB3ADB"/>
    <w:rsid w:val="00BB581A"/>
    <w:rsid w:val="00BB6EFD"/>
    <w:rsid w:val="00BB7637"/>
    <w:rsid w:val="00BC203A"/>
    <w:rsid w:val="00BC23DA"/>
    <w:rsid w:val="00BC286D"/>
    <w:rsid w:val="00BC34FB"/>
    <w:rsid w:val="00BC4A51"/>
    <w:rsid w:val="00BC4EF5"/>
    <w:rsid w:val="00BC577B"/>
    <w:rsid w:val="00BC64E5"/>
    <w:rsid w:val="00BC6A46"/>
    <w:rsid w:val="00BC73D8"/>
    <w:rsid w:val="00BC7ECC"/>
    <w:rsid w:val="00BD0AAC"/>
    <w:rsid w:val="00BD363C"/>
    <w:rsid w:val="00BD4EBD"/>
    <w:rsid w:val="00BD5125"/>
    <w:rsid w:val="00BE21F0"/>
    <w:rsid w:val="00BE410C"/>
    <w:rsid w:val="00BE5424"/>
    <w:rsid w:val="00BE560C"/>
    <w:rsid w:val="00BE62E8"/>
    <w:rsid w:val="00BF2E20"/>
    <w:rsid w:val="00BF355F"/>
    <w:rsid w:val="00BF4A8D"/>
    <w:rsid w:val="00BF7FA9"/>
    <w:rsid w:val="00C00ACC"/>
    <w:rsid w:val="00C00D68"/>
    <w:rsid w:val="00C0239F"/>
    <w:rsid w:val="00C03634"/>
    <w:rsid w:val="00C03B51"/>
    <w:rsid w:val="00C0605D"/>
    <w:rsid w:val="00C07165"/>
    <w:rsid w:val="00C10309"/>
    <w:rsid w:val="00C128F6"/>
    <w:rsid w:val="00C13490"/>
    <w:rsid w:val="00C144B7"/>
    <w:rsid w:val="00C147F2"/>
    <w:rsid w:val="00C1564C"/>
    <w:rsid w:val="00C157CC"/>
    <w:rsid w:val="00C20F62"/>
    <w:rsid w:val="00C21155"/>
    <w:rsid w:val="00C215D2"/>
    <w:rsid w:val="00C220B3"/>
    <w:rsid w:val="00C2287D"/>
    <w:rsid w:val="00C23914"/>
    <w:rsid w:val="00C2549C"/>
    <w:rsid w:val="00C25A76"/>
    <w:rsid w:val="00C26D6B"/>
    <w:rsid w:val="00C27CCD"/>
    <w:rsid w:val="00C30B4A"/>
    <w:rsid w:val="00C32B4A"/>
    <w:rsid w:val="00C35068"/>
    <w:rsid w:val="00C357CC"/>
    <w:rsid w:val="00C357FD"/>
    <w:rsid w:val="00C36751"/>
    <w:rsid w:val="00C40717"/>
    <w:rsid w:val="00C4205D"/>
    <w:rsid w:val="00C42762"/>
    <w:rsid w:val="00C448F3"/>
    <w:rsid w:val="00C44DE3"/>
    <w:rsid w:val="00C44F01"/>
    <w:rsid w:val="00C45286"/>
    <w:rsid w:val="00C4625B"/>
    <w:rsid w:val="00C46A5B"/>
    <w:rsid w:val="00C506FC"/>
    <w:rsid w:val="00C519A7"/>
    <w:rsid w:val="00C53E14"/>
    <w:rsid w:val="00C54826"/>
    <w:rsid w:val="00C5541E"/>
    <w:rsid w:val="00C56A08"/>
    <w:rsid w:val="00C57C09"/>
    <w:rsid w:val="00C6241A"/>
    <w:rsid w:val="00C64D68"/>
    <w:rsid w:val="00C70531"/>
    <w:rsid w:val="00C734DA"/>
    <w:rsid w:val="00C7359A"/>
    <w:rsid w:val="00C74F8E"/>
    <w:rsid w:val="00C75840"/>
    <w:rsid w:val="00C76578"/>
    <w:rsid w:val="00C80079"/>
    <w:rsid w:val="00C80490"/>
    <w:rsid w:val="00C8345D"/>
    <w:rsid w:val="00C835C0"/>
    <w:rsid w:val="00C843D1"/>
    <w:rsid w:val="00C848DF"/>
    <w:rsid w:val="00C8679A"/>
    <w:rsid w:val="00C95584"/>
    <w:rsid w:val="00C9738C"/>
    <w:rsid w:val="00CA068B"/>
    <w:rsid w:val="00CA1113"/>
    <w:rsid w:val="00CA169E"/>
    <w:rsid w:val="00CA69B0"/>
    <w:rsid w:val="00CB0477"/>
    <w:rsid w:val="00CB1142"/>
    <w:rsid w:val="00CB1669"/>
    <w:rsid w:val="00CB185E"/>
    <w:rsid w:val="00CB22FB"/>
    <w:rsid w:val="00CB5EAC"/>
    <w:rsid w:val="00CB5F4C"/>
    <w:rsid w:val="00CB7338"/>
    <w:rsid w:val="00CB73E3"/>
    <w:rsid w:val="00CC0604"/>
    <w:rsid w:val="00CC2B2D"/>
    <w:rsid w:val="00CC32F9"/>
    <w:rsid w:val="00CC361C"/>
    <w:rsid w:val="00CC7A5C"/>
    <w:rsid w:val="00CD0083"/>
    <w:rsid w:val="00CD01E8"/>
    <w:rsid w:val="00CD13B3"/>
    <w:rsid w:val="00CD285D"/>
    <w:rsid w:val="00CD2BD4"/>
    <w:rsid w:val="00CD329B"/>
    <w:rsid w:val="00CD3729"/>
    <w:rsid w:val="00CE09A7"/>
    <w:rsid w:val="00CE1C1B"/>
    <w:rsid w:val="00CE343A"/>
    <w:rsid w:val="00CE539A"/>
    <w:rsid w:val="00CF0279"/>
    <w:rsid w:val="00CF1E9B"/>
    <w:rsid w:val="00CF24D8"/>
    <w:rsid w:val="00CF251C"/>
    <w:rsid w:val="00CF3673"/>
    <w:rsid w:val="00CF409D"/>
    <w:rsid w:val="00CF6436"/>
    <w:rsid w:val="00CF674C"/>
    <w:rsid w:val="00D00274"/>
    <w:rsid w:val="00D017B9"/>
    <w:rsid w:val="00D04EB5"/>
    <w:rsid w:val="00D100F5"/>
    <w:rsid w:val="00D107F6"/>
    <w:rsid w:val="00D13CC6"/>
    <w:rsid w:val="00D15605"/>
    <w:rsid w:val="00D15D25"/>
    <w:rsid w:val="00D1603B"/>
    <w:rsid w:val="00D174E0"/>
    <w:rsid w:val="00D21558"/>
    <w:rsid w:val="00D226B0"/>
    <w:rsid w:val="00D22BA5"/>
    <w:rsid w:val="00D22C4C"/>
    <w:rsid w:val="00D25198"/>
    <w:rsid w:val="00D256CC"/>
    <w:rsid w:val="00D2727B"/>
    <w:rsid w:val="00D278D7"/>
    <w:rsid w:val="00D30A6F"/>
    <w:rsid w:val="00D30E3A"/>
    <w:rsid w:val="00D32520"/>
    <w:rsid w:val="00D35729"/>
    <w:rsid w:val="00D4195C"/>
    <w:rsid w:val="00D4208B"/>
    <w:rsid w:val="00D42F8C"/>
    <w:rsid w:val="00D4428D"/>
    <w:rsid w:val="00D442B7"/>
    <w:rsid w:val="00D44804"/>
    <w:rsid w:val="00D46540"/>
    <w:rsid w:val="00D5049E"/>
    <w:rsid w:val="00D55A59"/>
    <w:rsid w:val="00D56E6A"/>
    <w:rsid w:val="00D60394"/>
    <w:rsid w:val="00D60B42"/>
    <w:rsid w:val="00D62B09"/>
    <w:rsid w:val="00D6344B"/>
    <w:rsid w:val="00D645AC"/>
    <w:rsid w:val="00D6496F"/>
    <w:rsid w:val="00D6637B"/>
    <w:rsid w:val="00D80500"/>
    <w:rsid w:val="00D80BF8"/>
    <w:rsid w:val="00D810FD"/>
    <w:rsid w:val="00D82E74"/>
    <w:rsid w:val="00D85C74"/>
    <w:rsid w:val="00D85F97"/>
    <w:rsid w:val="00D9278E"/>
    <w:rsid w:val="00D948F8"/>
    <w:rsid w:val="00D95F58"/>
    <w:rsid w:val="00D97445"/>
    <w:rsid w:val="00DA055C"/>
    <w:rsid w:val="00DA153D"/>
    <w:rsid w:val="00DA1598"/>
    <w:rsid w:val="00DA1BAE"/>
    <w:rsid w:val="00DA1F3C"/>
    <w:rsid w:val="00DA2238"/>
    <w:rsid w:val="00DA35AB"/>
    <w:rsid w:val="00DA3ED7"/>
    <w:rsid w:val="00DA5026"/>
    <w:rsid w:val="00DA56C1"/>
    <w:rsid w:val="00DA5AF1"/>
    <w:rsid w:val="00DA6049"/>
    <w:rsid w:val="00DA622F"/>
    <w:rsid w:val="00DB059A"/>
    <w:rsid w:val="00DB4936"/>
    <w:rsid w:val="00DB4DFA"/>
    <w:rsid w:val="00DB58C8"/>
    <w:rsid w:val="00DB5B57"/>
    <w:rsid w:val="00DC2704"/>
    <w:rsid w:val="00DC3AC8"/>
    <w:rsid w:val="00DC6D59"/>
    <w:rsid w:val="00DD0C79"/>
    <w:rsid w:val="00DD5C68"/>
    <w:rsid w:val="00DE04FA"/>
    <w:rsid w:val="00DE268B"/>
    <w:rsid w:val="00DE2AE3"/>
    <w:rsid w:val="00DE54DE"/>
    <w:rsid w:val="00DE62CB"/>
    <w:rsid w:val="00DF1BB1"/>
    <w:rsid w:val="00DF22EF"/>
    <w:rsid w:val="00DF616C"/>
    <w:rsid w:val="00DF6E27"/>
    <w:rsid w:val="00DF7E42"/>
    <w:rsid w:val="00E00CBD"/>
    <w:rsid w:val="00E01FCA"/>
    <w:rsid w:val="00E02E57"/>
    <w:rsid w:val="00E04073"/>
    <w:rsid w:val="00E04120"/>
    <w:rsid w:val="00E044C7"/>
    <w:rsid w:val="00E05425"/>
    <w:rsid w:val="00E0616E"/>
    <w:rsid w:val="00E06358"/>
    <w:rsid w:val="00E07D71"/>
    <w:rsid w:val="00E07FFC"/>
    <w:rsid w:val="00E10711"/>
    <w:rsid w:val="00E10FD8"/>
    <w:rsid w:val="00E1293C"/>
    <w:rsid w:val="00E12BC4"/>
    <w:rsid w:val="00E145B7"/>
    <w:rsid w:val="00E153A3"/>
    <w:rsid w:val="00E1596B"/>
    <w:rsid w:val="00E16767"/>
    <w:rsid w:val="00E21593"/>
    <w:rsid w:val="00E218C3"/>
    <w:rsid w:val="00E225D4"/>
    <w:rsid w:val="00E25E80"/>
    <w:rsid w:val="00E26B4A"/>
    <w:rsid w:val="00E26F42"/>
    <w:rsid w:val="00E27728"/>
    <w:rsid w:val="00E316D9"/>
    <w:rsid w:val="00E319F5"/>
    <w:rsid w:val="00E32362"/>
    <w:rsid w:val="00E35197"/>
    <w:rsid w:val="00E361ED"/>
    <w:rsid w:val="00E37E56"/>
    <w:rsid w:val="00E43C65"/>
    <w:rsid w:val="00E45EC5"/>
    <w:rsid w:val="00E50D58"/>
    <w:rsid w:val="00E5523D"/>
    <w:rsid w:val="00E55B0A"/>
    <w:rsid w:val="00E64AD8"/>
    <w:rsid w:val="00E64E1D"/>
    <w:rsid w:val="00E7107D"/>
    <w:rsid w:val="00E727D6"/>
    <w:rsid w:val="00E73F7C"/>
    <w:rsid w:val="00E73F85"/>
    <w:rsid w:val="00E7625A"/>
    <w:rsid w:val="00E7692E"/>
    <w:rsid w:val="00E76B5E"/>
    <w:rsid w:val="00E82B8E"/>
    <w:rsid w:val="00E82C72"/>
    <w:rsid w:val="00E843C1"/>
    <w:rsid w:val="00E8501A"/>
    <w:rsid w:val="00E91895"/>
    <w:rsid w:val="00E91D88"/>
    <w:rsid w:val="00E91D8D"/>
    <w:rsid w:val="00E93720"/>
    <w:rsid w:val="00E94D0B"/>
    <w:rsid w:val="00EA0199"/>
    <w:rsid w:val="00EA07A8"/>
    <w:rsid w:val="00EA0D38"/>
    <w:rsid w:val="00EA0FB4"/>
    <w:rsid w:val="00EA10B8"/>
    <w:rsid w:val="00EA2100"/>
    <w:rsid w:val="00EA5252"/>
    <w:rsid w:val="00EB147C"/>
    <w:rsid w:val="00EB3642"/>
    <w:rsid w:val="00EB38AE"/>
    <w:rsid w:val="00EB51B9"/>
    <w:rsid w:val="00EB5D79"/>
    <w:rsid w:val="00EB6AE7"/>
    <w:rsid w:val="00EB7370"/>
    <w:rsid w:val="00EC0361"/>
    <w:rsid w:val="00EC4C5A"/>
    <w:rsid w:val="00EC5D81"/>
    <w:rsid w:val="00EC61E6"/>
    <w:rsid w:val="00EC7BEE"/>
    <w:rsid w:val="00ED038C"/>
    <w:rsid w:val="00ED3809"/>
    <w:rsid w:val="00ED47CB"/>
    <w:rsid w:val="00ED7057"/>
    <w:rsid w:val="00EE014E"/>
    <w:rsid w:val="00EE0530"/>
    <w:rsid w:val="00EE2BC1"/>
    <w:rsid w:val="00EE5BE7"/>
    <w:rsid w:val="00EE7709"/>
    <w:rsid w:val="00EF15F5"/>
    <w:rsid w:val="00EF1BEB"/>
    <w:rsid w:val="00EF21F8"/>
    <w:rsid w:val="00EF2971"/>
    <w:rsid w:val="00EF51F2"/>
    <w:rsid w:val="00EF726B"/>
    <w:rsid w:val="00F00FFC"/>
    <w:rsid w:val="00F03E0F"/>
    <w:rsid w:val="00F04642"/>
    <w:rsid w:val="00F06B2A"/>
    <w:rsid w:val="00F074BE"/>
    <w:rsid w:val="00F10B6D"/>
    <w:rsid w:val="00F15309"/>
    <w:rsid w:val="00F15C86"/>
    <w:rsid w:val="00F172EE"/>
    <w:rsid w:val="00F1772B"/>
    <w:rsid w:val="00F20224"/>
    <w:rsid w:val="00F22BDC"/>
    <w:rsid w:val="00F237A6"/>
    <w:rsid w:val="00F260EB"/>
    <w:rsid w:val="00F26570"/>
    <w:rsid w:val="00F32A48"/>
    <w:rsid w:val="00F36278"/>
    <w:rsid w:val="00F36537"/>
    <w:rsid w:val="00F37822"/>
    <w:rsid w:val="00F40B63"/>
    <w:rsid w:val="00F47A80"/>
    <w:rsid w:val="00F51C73"/>
    <w:rsid w:val="00F52EAD"/>
    <w:rsid w:val="00F5434C"/>
    <w:rsid w:val="00F54B33"/>
    <w:rsid w:val="00F57B2F"/>
    <w:rsid w:val="00F62F15"/>
    <w:rsid w:val="00F63B23"/>
    <w:rsid w:val="00F64207"/>
    <w:rsid w:val="00F64720"/>
    <w:rsid w:val="00F67EAE"/>
    <w:rsid w:val="00F7212C"/>
    <w:rsid w:val="00F7345B"/>
    <w:rsid w:val="00F74AAE"/>
    <w:rsid w:val="00F81109"/>
    <w:rsid w:val="00F81BC9"/>
    <w:rsid w:val="00F8332C"/>
    <w:rsid w:val="00F83DB4"/>
    <w:rsid w:val="00F86DD3"/>
    <w:rsid w:val="00F90841"/>
    <w:rsid w:val="00F924BF"/>
    <w:rsid w:val="00F92C6E"/>
    <w:rsid w:val="00F94392"/>
    <w:rsid w:val="00F94B3E"/>
    <w:rsid w:val="00F9687C"/>
    <w:rsid w:val="00F971B9"/>
    <w:rsid w:val="00FA285B"/>
    <w:rsid w:val="00FA6442"/>
    <w:rsid w:val="00FA6710"/>
    <w:rsid w:val="00FA752A"/>
    <w:rsid w:val="00FA7E97"/>
    <w:rsid w:val="00FB03E4"/>
    <w:rsid w:val="00FB050D"/>
    <w:rsid w:val="00FB5211"/>
    <w:rsid w:val="00FB55FF"/>
    <w:rsid w:val="00FB5843"/>
    <w:rsid w:val="00FB58BB"/>
    <w:rsid w:val="00FB689D"/>
    <w:rsid w:val="00FB745A"/>
    <w:rsid w:val="00FB7BAF"/>
    <w:rsid w:val="00FC0022"/>
    <w:rsid w:val="00FC1BB4"/>
    <w:rsid w:val="00FD164B"/>
    <w:rsid w:val="00FD1BDC"/>
    <w:rsid w:val="00FD28DC"/>
    <w:rsid w:val="00FD29DD"/>
    <w:rsid w:val="00FD4841"/>
    <w:rsid w:val="00FD4C9B"/>
    <w:rsid w:val="00FD5D49"/>
    <w:rsid w:val="00FE1016"/>
    <w:rsid w:val="00FE3486"/>
    <w:rsid w:val="00FE356B"/>
    <w:rsid w:val="00FE67C7"/>
    <w:rsid w:val="00FF0DFB"/>
    <w:rsid w:val="00FF1B67"/>
    <w:rsid w:val="00FF2733"/>
    <w:rsid w:val="00FF2908"/>
    <w:rsid w:val="00FF401D"/>
    <w:rsid w:val="00FF4ABC"/>
    <w:rsid w:val="00FF70C2"/>
    <w:rsid w:val="00FF7277"/>
    <w:rsid w:val="00FF7BCC"/>
    <w:rsid w:val="00FF7E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5D8D14"/>
  <w15:docId w15:val="{CDF6AA04-1BF0-405A-8199-460D449D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99" w:unhideWhenUsed="1"/>
    <w:lsdException w:name="annotation text" w:locked="1" w:semiHidden="1" w:uiPriority="99" w:unhideWhenUsed="1" w:qFormat="1"/>
    <w:lsdException w:name="header" w:locked="1" w:semiHidden="1"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locked="1" w:semiHidden="1" w:unhideWhenUsed="1" w:qFormat="1"/>
    <w:lsdException w:name="line number" w:semiHidden="1" w:unhideWhenUsed="1"/>
    <w:lsdException w:name="page number" w:locked="1"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EC"/>
    <w:pPr>
      <w:jc w:val="both"/>
    </w:pPr>
    <w:rPr>
      <w:rFonts w:ascii="Times New Roman" w:eastAsia="MS Mincho" w:hAnsi="Times New Roman" w:cs="Times New Roman"/>
      <w:lang w:val="en-GB"/>
    </w:rPr>
  </w:style>
  <w:style w:type="paragraph" w:styleId="Heading1">
    <w:name w:val="heading 1"/>
    <w:basedOn w:val="Normal"/>
    <w:next w:val="Normal"/>
    <w:link w:val="Heading1Char"/>
    <w:uiPriority w:val="99"/>
    <w:qFormat/>
    <w:rsid w:val="005952EC"/>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uiPriority w:val="99"/>
    <w:qFormat/>
    <w:rsid w:val="005952EC"/>
    <w:pPr>
      <w:keepNext/>
      <w:spacing w:before="240" w:after="60"/>
      <w:outlineLvl w:val="1"/>
    </w:pPr>
    <w:rPr>
      <w:rFonts w:ascii="Calibri" w:hAnsi="Calibri" w:cs="Calibri"/>
      <w:b/>
      <w:bCs/>
      <w:i/>
      <w:iCs/>
      <w:sz w:val="28"/>
      <w:szCs w:val="28"/>
    </w:rPr>
  </w:style>
  <w:style w:type="paragraph" w:styleId="Heading3">
    <w:name w:val="heading 3"/>
    <w:basedOn w:val="Normal"/>
    <w:next w:val="Normal"/>
    <w:link w:val="Heading3Char"/>
    <w:uiPriority w:val="99"/>
    <w:qFormat/>
    <w:rsid w:val="005952EC"/>
    <w:pPr>
      <w:keepNext/>
      <w:spacing w:before="240" w:after="60"/>
      <w:outlineLvl w:val="2"/>
    </w:pPr>
    <w:rPr>
      <w:rFonts w:ascii="Calibri" w:hAnsi="Calibri" w:cs="Calibri"/>
      <w:b/>
      <w:bCs/>
      <w:sz w:val="26"/>
      <w:szCs w:val="26"/>
    </w:rPr>
  </w:style>
  <w:style w:type="paragraph" w:styleId="Heading4">
    <w:name w:val="heading 4"/>
    <w:basedOn w:val="Normal"/>
    <w:next w:val="Normal"/>
    <w:link w:val="Heading4Char"/>
    <w:uiPriority w:val="99"/>
    <w:qFormat/>
    <w:rsid w:val="002A4301"/>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2A4301"/>
    <w:pPr>
      <w:keepNext/>
      <w:keepLines/>
      <w:spacing w:before="240" w:after="80"/>
      <w:outlineLvl w:val="4"/>
    </w:pPr>
    <w:rPr>
      <w:color w:val="666666"/>
      <w:lang w:val="en-US"/>
    </w:rPr>
  </w:style>
  <w:style w:type="paragraph" w:styleId="Heading6">
    <w:name w:val="heading 6"/>
    <w:basedOn w:val="Normal"/>
    <w:next w:val="Normal"/>
    <w:link w:val="Heading6Char"/>
    <w:uiPriority w:val="99"/>
    <w:qFormat/>
    <w:rsid w:val="002A4301"/>
    <w:pPr>
      <w:keepNext/>
      <w:keepLines/>
      <w:spacing w:before="240" w:after="80"/>
      <w:outlineLvl w:val="5"/>
    </w:pPr>
    <w:rPr>
      <w:i/>
      <w:i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52EC"/>
    <w:rPr>
      <w:rFonts w:ascii="Times New Roman" w:eastAsia="MS Mincho" w:hAnsi="Times New Roman" w:cs="Times New Roman"/>
      <w:b/>
      <w:bCs/>
      <w:sz w:val="24"/>
      <w:szCs w:val="24"/>
      <w:lang w:val="en-GB"/>
    </w:rPr>
  </w:style>
  <w:style w:type="character" w:customStyle="1" w:styleId="Heading2Char">
    <w:name w:val="Heading 2 Char"/>
    <w:basedOn w:val="DefaultParagraphFont"/>
    <w:link w:val="Heading2"/>
    <w:uiPriority w:val="99"/>
    <w:locked/>
    <w:rsid w:val="005952EC"/>
    <w:rPr>
      <w:rFonts w:ascii="Calibri" w:eastAsia="MS Mincho" w:hAnsi="Calibri" w:cs="Calibri"/>
      <w:b/>
      <w:bCs/>
      <w:i/>
      <w:iCs/>
      <w:sz w:val="28"/>
      <w:szCs w:val="28"/>
      <w:lang w:val="en-GB"/>
    </w:rPr>
  </w:style>
  <w:style w:type="character" w:customStyle="1" w:styleId="Heading3Char">
    <w:name w:val="Heading 3 Char"/>
    <w:basedOn w:val="DefaultParagraphFont"/>
    <w:link w:val="Heading3"/>
    <w:uiPriority w:val="99"/>
    <w:locked/>
    <w:rsid w:val="005952EC"/>
    <w:rPr>
      <w:rFonts w:ascii="Calibri" w:eastAsia="MS Mincho" w:hAnsi="Calibri" w:cs="Calibri"/>
      <w:b/>
      <w:bCs/>
      <w:sz w:val="26"/>
      <w:szCs w:val="26"/>
      <w:lang w:val="en-GB"/>
    </w:rPr>
  </w:style>
  <w:style w:type="character" w:customStyle="1" w:styleId="Heading4Char">
    <w:name w:val="Heading 4 Char"/>
    <w:basedOn w:val="DefaultParagraphFont"/>
    <w:link w:val="Heading4"/>
    <w:uiPriority w:val="9"/>
    <w:semiHidden/>
    <w:rsid w:val="00034EB0"/>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9"/>
    <w:locked/>
    <w:rsid w:val="002A4301"/>
    <w:rPr>
      <w:rFonts w:ascii="Times New Roman" w:eastAsia="MS Mincho" w:hAnsi="Times New Roman" w:cs="Times New Roman"/>
      <w:color w:val="666666"/>
      <w:sz w:val="24"/>
      <w:szCs w:val="24"/>
      <w:lang w:eastAsia="en-US"/>
    </w:rPr>
  </w:style>
  <w:style w:type="character" w:customStyle="1" w:styleId="Heading6Char">
    <w:name w:val="Heading 6 Char"/>
    <w:basedOn w:val="DefaultParagraphFont"/>
    <w:link w:val="Heading6"/>
    <w:uiPriority w:val="9"/>
    <w:semiHidden/>
    <w:rsid w:val="00034EB0"/>
    <w:rPr>
      <w:rFonts w:asciiTheme="minorHAnsi" w:eastAsiaTheme="minorEastAsia" w:hAnsiTheme="minorHAnsi" w:cstheme="minorBidi"/>
      <w:b/>
      <w:bCs/>
      <w:lang w:val="en-GB"/>
    </w:rPr>
  </w:style>
  <w:style w:type="paragraph" w:styleId="Title">
    <w:name w:val="Title"/>
    <w:basedOn w:val="Normal"/>
    <w:next w:val="Normal"/>
    <w:link w:val="TitleChar"/>
    <w:uiPriority w:val="99"/>
    <w:qFormat/>
    <w:rsid w:val="002A4301"/>
    <w:pPr>
      <w:keepNext/>
      <w:keepLines/>
      <w:spacing w:after="60"/>
    </w:pPr>
    <w:rPr>
      <w:sz w:val="52"/>
      <w:szCs w:val="52"/>
    </w:rPr>
  </w:style>
  <w:style w:type="character" w:customStyle="1" w:styleId="TitleChar">
    <w:name w:val="Title Char"/>
    <w:basedOn w:val="DefaultParagraphFont"/>
    <w:link w:val="Title"/>
    <w:uiPriority w:val="10"/>
    <w:rsid w:val="00034EB0"/>
    <w:rPr>
      <w:rFonts w:asciiTheme="majorHAnsi" w:eastAsiaTheme="majorEastAsia" w:hAnsiTheme="majorHAnsi" w:cstheme="majorBidi"/>
      <w:b/>
      <w:bCs/>
      <w:kern w:val="28"/>
      <w:sz w:val="32"/>
      <w:szCs w:val="32"/>
      <w:lang w:val="en-GB"/>
    </w:rPr>
  </w:style>
  <w:style w:type="paragraph" w:styleId="Subtitle">
    <w:name w:val="Subtitle"/>
    <w:basedOn w:val="Normal"/>
    <w:next w:val="Normal"/>
    <w:link w:val="SubtitleChar"/>
    <w:uiPriority w:val="99"/>
    <w:qFormat/>
    <w:rsid w:val="002A4301"/>
    <w:pPr>
      <w:keepNext/>
      <w:keepLines/>
      <w:spacing w:after="320"/>
    </w:pPr>
    <w:rPr>
      <w:color w:val="666666"/>
      <w:sz w:val="30"/>
      <w:szCs w:val="30"/>
    </w:rPr>
  </w:style>
  <w:style w:type="character" w:customStyle="1" w:styleId="SubtitleChar">
    <w:name w:val="Subtitle Char"/>
    <w:basedOn w:val="DefaultParagraphFont"/>
    <w:link w:val="Subtitle"/>
    <w:uiPriority w:val="11"/>
    <w:rsid w:val="00034EB0"/>
    <w:rPr>
      <w:rFonts w:asciiTheme="majorHAnsi" w:eastAsiaTheme="majorEastAsia" w:hAnsiTheme="majorHAnsi" w:cstheme="majorBidi"/>
      <w:sz w:val="24"/>
      <w:szCs w:val="24"/>
      <w:lang w:val="en-GB"/>
    </w:rPr>
  </w:style>
  <w:style w:type="table" w:customStyle="1" w:styleId="2">
    <w:name w:val="2"/>
    <w:uiPriority w:val="99"/>
    <w:rsid w:val="002A4301"/>
    <w:rPr>
      <w:rFonts w:eastAsia="Times New Roman"/>
      <w:sz w:val="20"/>
      <w:szCs w:val="20"/>
    </w:rPr>
    <w:tblPr>
      <w:tblStyleRowBandSize w:val="1"/>
      <w:tblStyleColBandSize w:val="1"/>
      <w:tblCellMar>
        <w:top w:w="0" w:type="dxa"/>
        <w:left w:w="108" w:type="dxa"/>
        <w:bottom w:w="0" w:type="dxa"/>
        <w:right w:w="108" w:type="dxa"/>
      </w:tblCellMar>
    </w:tblPr>
  </w:style>
  <w:style w:type="table" w:customStyle="1" w:styleId="1">
    <w:name w:val="1"/>
    <w:uiPriority w:val="99"/>
    <w:rsid w:val="002A4301"/>
    <w:rPr>
      <w:rFonts w:eastAsia="Times New Roman"/>
      <w:sz w:val="20"/>
      <w:szCs w:val="20"/>
    </w:rPr>
    <w:tblPr>
      <w:tblStyleRowBandSize w:val="1"/>
      <w:tblStyleColBandSize w:val="1"/>
      <w:tblCellMar>
        <w:top w:w="0" w:type="dxa"/>
        <w:left w:w="108" w:type="dxa"/>
        <w:bottom w:w="0" w:type="dxa"/>
        <w:right w:w="108" w:type="dxa"/>
      </w:tblCellMar>
    </w:tblPr>
  </w:style>
  <w:style w:type="paragraph" w:styleId="CommentText">
    <w:name w:val="annotation text"/>
    <w:basedOn w:val="Normal"/>
    <w:link w:val="CommentTextChar"/>
    <w:uiPriority w:val="99"/>
    <w:qFormat/>
    <w:rsid w:val="002A4301"/>
    <w:rPr>
      <w:rFonts w:ascii="Arial" w:eastAsia="Arial" w:hAnsi="Arial" w:cs="Arial"/>
      <w:sz w:val="20"/>
      <w:szCs w:val="20"/>
      <w:lang w:val="en-US" w:eastAsia="ja-JP"/>
    </w:rPr>
  </w:style>
  <w:style w:type="character" w:customStyle="1" w:styleId="CommentTextChar">
    <w:name w:val="Comment Text Char"/>
    <w:basedOn w:val="DefaultParagraphFont"/>
    <w:link w:val="CommentText"/>
    <w:uiPriority w:val="99"/>
    <w:qFormat/>
    <w:locked/>
    <w:rsid w:val="002A4301"/>
    <w:rPr>
      <w:sz w:val="20"/>
      <w:szCs w:val="20"/>
    </w:rPr>
  </w:style>
  <w:style w:type="character" w:styleId="CommentReference">
    <w:name w:val="annotation reference"/>
    <w:basedOn w:val="DefaultParagraphFont"/>
    <w:qFormat/>
    <w:rsid w:val="002A4301"/>
    <w:rPr>
      <w:sz w:val="16"/>
      <w:szCs w:val="16"/>
    </w:rPr>
  </w:style>
  <w:style w:type="paragraph" w:styleId="BalloonText">
    <w:name w:val="Balloon Text"/>
    <w:basedOn w:val="Normal"/>
    <w:link w:val="BalloonTextChar"/>
    <w:uiPriority w:val="99"/>
    <w:semiHidden/>
    <w:rsid w:val="005952EC"/>
    <w:rPr>
      <w:rFonts w:ascii="Tahoma" w:hAnsi="Tahoma" w:cs="Tahoma"/>
      <w:sz w:val="16"/>
      <w:szCs w:val="16"/>
    </w:rPr>
  </w:style>
  <w:style w:type="character" w:customStyle="1" w:styleId="BalloonTextChar">
    <w:name w:val="Balloon Text Char"/>
    <w:basedOn w:val="DefaultParagraphFont"/>
    <w:link w:val="BalloonText"/>
    <w:uiPriority w:val="99"/>
    <w:locked/>
    <w:rsid w:val="005952EC"/>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rsid w:val="002A4301"/>
    <w:rPr>
      <w:b/>
      <w:bCs/>
    </w:rPr>
  </w:style>
  <w:style w:type="character" w:customStyle="1" w:styleId="CommentSubjectChar">
    <w:name w:val="Comment Subject Char"/>
    <w:basedOn w:val="CommentTextChar"/>
    <w:link w:val="CommentSubject"/>
    <w:uiPriority w:val="99"/>
    <w:semiHidden/>
    <w:locked/>
    <w:rsid w:val="002A4301"/>
    <w:rPr>
      <w:b/>
      <w:bCs/>
      <w:sz w:val="20"/>
      <w:szCs w:val="20"/>
    </w:rPr>
  </w:style>
  <w:style w:type="paragraph" w:styleId="Header">
    <w:name w:val="header"/>
    <w:basedOn w:val="Normal"/>
    <w:link w:val="HeaderChar"/>
    <w:rsid w:val="005952EC"/>
    <w:pPr>
      <w:tabs>
        <w:tab w:val="center" w:pos="4680"/>
        <w:tab w:val="right" w:pos="9360"/>
      </w:tabs>
    </w:pPr>
  </w:style>
  <w:style w:type="character" w:customStyle="1" w:styleId="HeaderChar">
    <w:name w:val="Header Char"/>
    <w:basedOn w:val="DefaultParagraphFont"/>
    <w:link w:val="Header"/>
    <w:locked/>
    <w:rsid w:val="005952EC"/>
    <w:rPr>
      <w:rFonts w:ascii="Times New Roman" w:eastAsia="MS Mincho" w:hAnsi="Times New Roman" w:cs="Times New Roman"/>
      <w:sz w:val="24"/>
      <w:szCs w:val="24"/>
      <w:lang w:val="en-GB"/>
    </w:rPr>
  </w:style>
  <w:style w:type="paragraph" w:styleId="Footer">
    <w:name w:val="footer"/>
    <w:basedOn w:val="Normal"/>
    <w:link w:val="FooterChar"/>
    <w:uiPriority w:val="99"/>
    <w:rsid w:val="005952EC"/>
    <w:pPr>
      <w:tabs>
        <w:tab w:val="center" w:pos="4680"/>
        <w:tab w:val="right" w:pos="9360"/>
      </w:tabs>
    </w:pPr>
  </w:style>
  <w:style w:type="character" w:customStyle="1" w:styleId="FooterChar">
    <w:name w:val="Footer Char"/>
    <w:basedOn w:val="DefaultParagraphFont"/>
    <w:link w:val="Footer"/>
    <w:uiPriority w:val="99"/>
    <w:locked/>
    <w:rsid w:val="005952EC"/>
    <w:rPr>
      <w:rFonts w:ascii="Times New Roman" w:eastAsia="MS Mincho" w:hAnsi="Times New Roman" w:cs="Times New Roman"/>
      <w:sz w:val="24"/>
      <w:szCs w:val="24"/>
      <w:lang w:val="en-GB"/>
    </w:rPr>
  </w:style>
  <w:style w:type="paragraph" w:customStyle="1" w:styleId="IPPHeader">
    <w:name w:val="IPP Header"/>
    <w:basedOn w:val="Normal"/>
    <w:uiPriority w:val="99"/>
    <w:rsid w:val="005952EC"/>
    <w:pPr>
      <w:pBdr>
        <w:bottom w:val="single" w:sz="4" w:space="4" w:color="auto"/>
      </w:pBdr>
      <w:tabs>
        <w:tab w:val="left" w:pos="1134"/>
        <w:tab w:val="right" w:pos="9072"/>
      </w:tabs>
      <w:spacing w:after="120"/>
      <w:jc w:val="left"/>
    </w:pPr>
    <w:rPr>
      <w:rFonts w:ascii="Arial" w:hAnsi="Arial" w:cs="Arial"/>
      <w:sz w:val="18"/>
      <w:szCs w:val="18"/>
      <w:lang w:val="en-US"/>
    </w:rPr>
  </w:style>
  <w:style w:type="paragraph" w:styleId="FootnoteText">
    <w:name w:val="footnote text"/>
    <w:basedOn w:val="Normal"/>
    <w:link w:val="FootnoteTextChar"/>
    <w:uiPriority w:val="99"/>
    <w:semiHidden/>
    <w:rsid w:val="005952EC"/>
    <w:pPr>
      <w:spacing w:before="60"/>
    </w:pPr>
    <w:rPr>
      <w:sz w:val="20"/>
      <w:szCs w:val="20"/>
    </w:rPr>
  </w:style>
  <w:style w:type="character" w:customStyle="1" w:styleId="FootnoteTextChar">
    <w:name w:val="Footnote Text Char"/>
    <w:basedOn w:val="DefaultParagraphFont"/>
    <w:link w:val="FootnoteText"/>
    <w:uiPriority w:val="99"/>
    <w:semiHidden/>
    <w:locked/>
    <w:rsid w:val="005952EC"/>
    <w:rPr>
      <w:rFonts w:ascii="Times New Roman" w:eastAsia="MS Mincho" w:hAnsi="Times New Roman" w:cs="Times New Roman"/>
      <w:sz w:val="24"/>
      <w:szCs w:val="24"/>
      <w:lang w:val="en-GB"/>
    </w:rPr>
  </w:style>
  <w:style w:type="character" w:styleId="FootnoteReference">
    <w:name w:val="footnote reference"/>
    <w:basedOn w:val="DefaultParagraphFont"/>
    <w:uiPriority w:val="99"/>
    <w:semiHidden/>
    <w:rsid w:val="005952EC"/>
    <w:rPr>
      <w:vertAlign w:val="superscript"/>
    </w:rPr>
  </w:style>
  <w:style w:type="paragraph" w:customStyle="1" w:styleId="Style">
    <w:name w:val="Style"/>
    <w:basedOn w:val="Footer"/>
    <w:autoRedefine/>
    <w:uiPriority w:val="99"/>
    <w:rsid w:val="005952EC"/>
    <w:pPr>
      <w:pBdr>
        <w:top w:val="single" w:sz="4" w:space="1" w:color="auto"/>
      </w:pBdr>
      <w:tabs>
        <w:tab w:val="clear" w:pos="4680"/>
        <w:tab w:val="clear" w:pos="9360"/>
        <w:tab w:val="right" w:pos="9072"/>
      </w:tabs>
      <w:spacing w:after="120"/>
      <w:jc w:val="left"/>
    </w:pPr>
    <w:rPr>
      <w:rFonts w:ascii="Arial" w:eastAsia="Arial" w:hAnsi="Arial" w:cs="Arial"/>
      <w:sz w:val="18"/>
      <w:szCs w:val="18"/>
      <w:lang w:val="es-ES_tradnl" w:eastAsia="en-GB"/>
    </w:rPr>
  </w:style>
  <w:style w:type="character" w:styleId="PageNumber">
    <w:name w:val="page number"/>
    <w:basedOn w:val="DefaultParagraphFont"/>
    <w:uiPriority w:val="99"/>
    <w:rsid w:val="005952EC"/>
    <w:rPr>
      <w:rFonts w:ascii="Arial" w:hAnsi="Arial" w:cs="Arial"/>
      <w:b/>
      <w:bCs/>
      <w:sz w:val="18"/>
      <w:szCs w:val="18"/>
    </w:rPr>
  </w:style>
  <w:style w:type="paragraph" w:customStyle="1" w:styleId="IPPArialFootnote">
    <w:name w:val="IPP Arial Footnote"/>
    <w:basedOn w:val="IPPArialTable"/>
    <w:uiPriority w:val="99"/>
    <w:rsid w:val="005952EC"/>
    <w:pPr>
      <w:tabs>
        <w:tab w:val="left" w:pos="28"/>
      </w:tabs>
      <w:ind w:left="284" w:hanging="284"/>
    </w:pPr>
    <w:rPr>
      <w:sz w:val="16"/>
      <w:szCs w:val="16"/>
    </w:rPr>
  </w:style>
  <w:style w:type="paragraph" w:customStyle="1" w:styleId="IPPContentsHead">
    <w:name w:val="IPP ContentsHead"/>
    <w:basedOn w:val="IPPSubhead"/>
    <w:next w:val="IPPNormal"/>
    <w:uiPriority w:val="99"/>
    <w:rsid w:val="005952EC"/>
    <w:pPr>
      <w:spacing w:after="240"/>
    </w:pPr>
    <w:rPr>
      <w:sz w:val="24"/>
      <w:szCs w:val="24"/>
    </w:rPr>
  </w:style>
  <w:style w:type="table" w:styleId="TableGrid">
    <w:name w:val="Table Grid"/>
    <w:basedOn w:val="TableNormal"/>
    <w:uiPriority w:val="99"/>
    <w:rsid w:val="005952EC"/>
    <w:rPr>
      <w:rFonts w:ascii="Cambria" w:eastAsia="MS Mincho" w:hAnsi="Cambria" w:cs="Cambria"/>
      <w:sz w:val="20"/>
      <w:szCs w:val="20"/>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PPBullet2">
    <w:name w:val="IPP Bullet2"/>
    <w:basedOn w:val="IPPNormal"/>
    <w:next w:val="IPPBullet1"/>
    <w:uiPriority w:val="99"/>
    <w:rsid w:val="005952EC"/>
    <w:pPr>
      <w:numPr>
        <w:numId w:val="7"/>
      </w:numPr>
      <w:tabs>
        <w:tab w:val="left" w:pos="1134"/>
      </w:tabs>
      <w:spacing w:after="60"/>
      <w:ind w:left="1134" w:hanging="567"/>
    </w:pPr>
  </w:style>
  <w:style w:type="paragraph" w:customStyle="1" w:styleId="IPPQuote">
    <w:name w:val="IPP Quote"/>
    <w:basedOn w:val="IPPNormal"/>
    <w:uiPriority w:val="99"/>
    <w:rsid w:val="005952EC"/>
    <w:pPr>
      <w:ind w:left="851" w:right="851"/>
    </w:pPr>
    <w:rPr>
      <w:sz w:val="18"/>
      <w:szCs w:val="18"/>
    </w:rPr>
  </w:style>
  <w:style w:type="paragraph" w:customStyle="1" w:styleId="IPPNormal">
    <w:name w:val="IPP Normal"/>
    <w:basedOn w:val="Normal"/>
    <w:link w:val="IPPNormalChar"/>
    <w:uiPriority w:val="99"/>
    <w:rsid w:val="005952EC"/>
    <w:pPr>
      <w:spacing w:after="180"/>
    </w:pPr>
    <w:rPr>
      <w:rFonts w:eastAsia="Arial" w:cs="Arial"/>
      <w:lang w:eastAsia="ja-JP"/>
    </w:rPr>
  </w:style>
  <w:style w:type="paragraph" w:customStyle="1" w:styleId="IPPIndentClose">
    <w:name w:val="IPP Indent Close"/>
    <w:basedOn w:val="IPPNormal"/>
    <w:uiPriority w:val="99"/>
    <w:rsid w:val="005952EC"/>
    <w:pPr>
      <w:tabs>
        <w:tab w:val="left" w:pos="2835"/>
      </w:tabs>
      <w:spacing w:after="60"/>
      <w:ind w:left="567"/>
    </w:pPr>
  </w:style>
  <w:style w:type="paragraph" w:customStyle="1" w:styleId="IPPIndent">
    <w:name w:val="IPP Indent"/>
    <w:basedOn w:val="IPPIndentClose"/>
    <w:uiPriority w:val="99"/>
    <w:rsid w:val="005952EC"/>
    <w:pPr>
      <w:spacing w:after="180"/>
    </w:pPr>
  </w:style>
  <w:style w:type="paragraph" w:customStyle="1" w:styleId="IPPFootnote">
    <w:name w:val="IPP Footnote"/>
    <w:basedOn w:val="IPPArialFootnote"/>
    <w:uiPriority w:val="99"/>
    <w:rsid w:val="005952EC"/>
    <w:pPr>
      <w:tabs>
        <w:tab w:val="left" w:pos="0"/>
      </w:tabs>
      <w:spacing w:before="0"/>
      <w:ind w:left="0" w:firstLine="0"/>
      <w:jc w:val="both"/>
    </w:pPr>
    <w:rPr>
      <w:rFonts w:ascii="Times New Roman" w:eastAsia="Times New Roman" w:hAnsi="Times New Roman" w:cs="Times New Roman"/>
      <w:sz w:val="20"/>
      <w:szCs w:val="20"/>
    </w:rPr>
  </w:style>
  <w:style w:type="paragraph" w:customStyle="1" w:styleId="IPPHeading3">
    <w:name w:val="IPP Heading3"/>
    <w:basedOn w:val="IPPNormal"/>
    <w:uiPriority w:val="99"/>
    <w:rsid w:val="005952EC"/>
    <w:pPr>
      <w:keepNext/>
      <w:tabs>
        <w:tab w:val="left" w:pos="567"/>
      </w:tabs>
      <w:spacing w:before="120" w:after="120"/>
      <w:ind w:left="567" w:hanging="567"/>
    </w:pPr>
    <w:rPr>
      <w:b/>
      <w:bCs/>
      <w:i/>
      <w:iCs/>
    </w:rPr>
  </w:style>
  <w:style w:type="character" w:customStyle="1" w:styleId="IPPnormalitalics">
    <w:name w:val="IPP normal italics"/>
    <w:basedOn w:val="DefaultParagraphFont"/>
    <w:rsid w:val="005952EC"/>
    <w:rPr>
      <w:rFonts w:ascii="Times New Roman" w:hAnsi="Times New Roman" w:cs="Times New Roman"/>
      <w:i/>
      <w:iCs/>
      <w:sz w:val="22"/>
      <w:szCs w:val="22"/>
      <w:lang w:val="en-US"/>
    </w:rPr>
  </w:style>
  <w:style w:type="character" w:customStyle="1" w:styleId="IPPNormalbold">
    <w:name w:val="IPP Normal bold"/>
    <w:basedOn w:val="PlainTextChar"/>
    <w:uiPriority w:val="99"/>
    <w:rsid w:val="005952EC"/>
    <w:rPr>
      <w:rFonts w:ascii="Times New Roman" w:eastAsia="Times New Roman" w:hAnsi="Times New Roman" w:cs="Times New Roman"/>
      <w:b/>
      <w:bCs/>
      <w:sz w:val="21"/>
      <w:szCs w:val="21"/>
      <w:lang w:val="en-AU"/>
    </w:rPr>
  </w:style>
  <w:style w:type="paragraph" w:customStyle="1" w:styleId="IPPHeadSection">
    <w:name w:val="IPP HeadSection"/>
    <w:basedOn w:val="Normal"/>
    <w:next w:val="Normal"/>
    <w:uiPriority w:val="99"/>
    <w:rsid w:val="005952EC"/>
    <w:pPr>
      <w:keepNext/>
      <w:tabs>
        <w:tab w:val="left" w:pos="851"/>
      </w:tabs>
      <w:spacing w:before="360" w:after="120"/>
      <w:ind w:left="851" w:hanging="851"/>
      <w:outlineLvl w:val="0"/>
    </w:pPr>
    <w:rPr>
      <w:rFonts w:eastAsia="Arial" w:cs="Arial"/>
      <w:b/>
      <w:bCs/>
      <w:caps/>
      <w:sz w:val="24"/>
      <w:szCs w:val="24"/>
    </w:rPr>
  </w:style>
  <w:style w:type="paragraph" w:customStyle="1" w:styleId="IPPHeading1">
    <w:name w:val="IPP Heading1"/>
    <w:basedOn w:val="IPPNormal"/>
    <w:next w:val="IPPNormal"/>
    <w:uiPriority w:val="99"/>
    <w:rsid w:val="005952EC"/>
    <w:pPr>
      <w:keepNext/>
      <w:tabs>
        <w:tab w:val="left" w:pos="567"/>
      </w:tabs>
      <w:spacing w:before="240" w:after="120"/>
      <w:ind w:left="567" w:hanging="567"/>
      <w:jc w:val="left"/>
      <w:outlineLvl w:val="1"/>
    </w:pPr>
    <w:rPr>
      <w:b/>
      <w:bCs/>
      <w:sz w:val="24"/>
      <w:szCs w:val="24"/>
    </w:rPr>
  </w:style>
  <w:style w:type="paragraph" w:customStyle="1" w:styleId="IPPSubhead">
    <w:name w:val="IPP Subhead"/>
    <w:basedOn w:val="Normal"/>
    <w:uiPriority w:val="99"/>
    <w:rsid w:val="005952EC"/>
    <w:pPr>
      <w:keepNext/>
      <w:ind w:left="567" w:hanging="567"/>
      <w:jc w:val="left"/>
    </w:pPr>
    <w:rPr>
      <w:b/>
      <w:bCs/>
    </w:rPr>
  </w:style>
  <w:style w:type="character" w:customStyle="1" w:styleId="IPPNormalunderlined">
    <w:name w:val="IPP Normal underlined"/>
    <w:basedOn w:val="DefaultParagraphFont"/>
    <w:uiPriority w:val="99"/>
    <w:rsid w:val="005952EC"/>
    <w:rPr>
      <w:rFonts w:ascii="Times New Roman" w:hAnsi="Times New Roman" w:cs="Times New Roman"/>
      <w:sz w:val="22"/>
      <w:szCs w:val="22"/>
      <w:u w:val="single"/>
      <w:lang w:val="en-US"/>
    </w:rPr>
  </w:style>
  <w:style w:type="paragraph" w:customStyle="1" w:styleId="IPPBullet1">
    <w:name w:val="IPP Bullet1"/>
    <w:basedOn w:val="IPPBullet1Last"/>
    <w:uiPriority w:val="99"/>
    <w:rsid w:val="005952EC"/>
    <w:pPr>
      <w:numPr>
        <w:numId w:val="20"/>
      </w:numPr>
      <w:spacing w:after="60"/>
      <w:ind w:left="567" w:hanging="567"/>
    </w:pPr>
    <w:rPr>
      <w:lang w:val="en-US"/>
    </w:rPr>
  </w:style>
  <w:style w:type="paragraph" w:customStyle="1" w:styleId="IPPBullet1Last">
    <w:name w:val="IPP Bullet1Last"/>
    <w:basedOn w:val="IPPNormal"/>
    <w:next w:val="IPPNormal"/>
    <w:autoRedefine/>
    <w:uiPriority w:val="99"/>
    <w:rsid w:val="005952EC"/>
    <w:pPr>
      <w:numPr>
        <w:numId w:val="8"/>
      </w:numPr>
    </w:pPr>
  </w:style>
  <w:style w:type="character" w:customStyle="1" w:styleId="IPPNormalstrikethrough">
    <w:name w:val="IPP Normal strikethrough"/>
    <w:uiPriority w:val="99"/>
    <w:rsid w:val="005952EC"/>
    <w:rPr>
      <w:rFonts w:ascii="Times New Roman" w:hAnsi="Times New Roman" w:cs="Times New Roman"/>
      <w:strike/>
      <w:sz w:val="22"/>
      <w:szCs w:val="22"/>
    </w:rPr>
  </w:style>
  <w:style w:type="paragraph" w:customStyle="1" w:styleId="IPPTitle16pt">
    <w:name w:val="IPP Title16pt"/>
    <w:basedOn w:val="Normal"/>
    <w:uiPriority w:val="99"/>
    <w:rsid w:val="005952EC"/>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5952EC"/>
    <w:pPr>
      <w:spacing w:after="360"/>
      <w:jc w:val="center"/>
    </w:pPr>
    <w:rPr>
      <w:rFonts w:ascii="Arial" w:hAnsi="Arial" w:cs="Arial"/>
      <w:b/>
      <w:bCs/>
      <w:sz w:val="36"/>
      <w:szCs w:val="36"/>
    </w:rPr>
  </w:style>
  <w:style w:type="paragraph" w:customStyle="1" w:styleId="IPPAnnexHead">
    <w:name w:val="IPP AnnexHead"/>
    <w:basedOn w:val="IPPNormal"/>
    <w:next w:val="IPPNormal"/>
    <w:uiPriority w:val="99"/>
    <w:rsid w:val="005952EC"/>
    <w:pPr>
      <w:keepNext/>
      <w:tabs>
        <w:tab w:val="left" w:pos="567"/>
      </w:tabs>
      <w:spacing w:before="120"/>
      <w:jc w:val="left"/>
      <w:outlineLvl w:val="1"/>
    </w:pPr>
    <w:rPr>
      <w:b/>
      <w:bCs/>
      <w:sz w:val="24"/>
      <w:szCs w:val="24"/>
    </w:rPr>
  </w:style>
  <w:style w:type="paragraph" w:customStyle="1" w:styleId="IPPNormalCloseSpace">
    <w:name w:val="IPP NormalCloseSpace"/>
    <w:basedOn w:val="Normal"/>
    <w:uiPriority w:val="99"/>
    <w:rsid w:val="005952EC"/>
    <w:pPr>
      <w:keepNext/>
      <w:spacing w:after="60"/>
    </w:pPr>
  </w:style>
  <w:style w:type="paragraph" w:customStyle="1" w:styleId="IPPHeading2">
    <w:name w:val="IPP Heading2"/>
    <w:basedOn w:val="IPPNormal"/>
    <w:next w:val="IPPNormal"/>
    <w:uiPriority w:val="99"/>
    <w:rsid w:val="005952EC"/>
    <w:pPr>
      <w:keepNext/>
      <w:tabs>
        <w:tab w:val="left" w:pos="567"/>
      </w:tabs>
      <w:spacing w:before="120" w:after="120"/>
      <w:ind w:left="567" w:hanging="567"/>
      <w:jc w:val="left"/>
      <w:outlineLvl w:val="2"/>
    </w:pPr>
    <w:rPr>
      <w:b/>
      <w:bCs/>
      <w:sz w:val="24"/>
      <w:szCs w:val="24"/>
    </w:rPr>
  </w:style>
  <w:style w:type="paragraph" w:customStyle="1" w:styleId="IPPFooter">
    <w:name w:val="IPP Footer"/>
    <w:basedOn w:val="IPPHeader"/>
    <w:next w:val="PlainText"/>
    <w:uiPriority w:val="99"/>
    <w:rsid w:val="005952EC"/>
    <w:pPr>
      <w:pBdr>
        <w:top w:val="single" w:sz="4" w:space="4" w:color="auto"/>
        <w:bottom w:val="none" w:sz="0" w:space="0" w:color="auto"/>
      </w:pBdr>
      <w:tabs>
        <w:tab w:val="clear" w:pos="1134"/>
      </w:tabs>
      <w:jc w:val="right"/>
    </w:pPr>
    <w:rPr>
      <w:b/>
      <w:bCs/>
    </w:rPr>
  </w:style>
  <w:style w:type="paragraph" w:styleId="TOC1">
    <w:name w:val="toc 1"/>
    <w:basedOn w:val="IPPNormalCloseSpace"/>
    <w:next w:val="Normal"/>
    <w:autoRedefine/>
    <w:uiPriority w:val="39"/>
    <w:rsid w:val="00DA1F3C"/>
    <w:pPr>
      <w:tabs>
        <w:tab w:val="right" w:leader="dot" w:pos="9072"/>
      </w:tabs>
      <w:spacing w:before="240"/>
      <w:ind w:left="567" w:hanging="567"/>
    </w:pPr>
  </w:style>
  <w:style w:type="paragraph" w:styleId="TOC2">
    <w:name w:val="toc 2"/>
    <w:basedOn w:val="TOC1"/>
    <w:next w:val="Normal"/>
    <w:autoRedefine/>
    <w:uiPriority w:val="39"/>
    <w:rsid w:val="0026773A"/>
    <w:pPr>
      <w:keepNext w:val="0"/>
      <w:tabs>
        <w:tab w:val="left" w:pos="425"/>
      </w:tabs>
      <w:spacing w:before="120" w:after="0"/>
      <w:ind w:left="425" w:hanging="425"/>
    </w:pPr>
  </w:style>
  <w:style w:type="paragraph" w:styleId="TOC3">
    <w:name w:val="toc 3"/>
    <w:basedOn w:val="TOC2"/>
    <w:next w:val="Normal"/>
    <w:autoRedefine/>
    <w:uiPriority w:val="39"/>
    <w:rsid w:val="0029207C"/>
    <w:pPr>
      <w:tabs>
        <w:tab w:val="left" w:pos="1276"/>
      </w:tabs>
      <w:spacing w:before="60"/>
      <w:ind w:left="1276" w:hanging="851"/>
    </w:pPr>
    <w:rPr>
      <w:rFonts w:eastAsia="Arial" w:cs="Arial"/>
    </w:rPr>
  </w:style>
  <w:style w:type="paragraph" w:styleId="TOC4">
    <w:name w:val="toc 4"/>
    <w:basedOn w:val="Normal"/>
    <w:next w:val="Normal"/>
    <w:autoRedefine/>
    <w:uiPriority w:val="99"/>
    <w:semiHidden/>
    <w:rsid w:val="005952EC"/>
    <w:pPr>
      <w:spacing w:after="120"/>
      <w:ind w:left="660"/>
    </w:pPr>
    <w:rPr>
      <w:rFonts w:eastAsia="Arial" w:cs="Arial"/>
      <w:lang w:val="en-AU"/>
    </w:rPr>
  </w:style>
  <w:style w:type="paragraph" w:styleId="TOC5">
    <w:name w:val="toc 5"/>
    <w:basedOn w:val="Normal"/>
    <w:next w:val="Normal"/>
    <w:autoRedefine/>
    <w:uiPriority w:val="99"/>
    <w:semiHidden/>
    <w:rsid w:val="005952EC"/>
    <w:pPr>
      <w:spacing w:after="120"/>
      <w:ind w:left="880"/>
    </w:pPr>
    <w:rPr>
      <w:rFonts w:eastAsia="Arial" w:cs="Arial"/>
      <w:lang w:val="en-AU"/>
    </w:rPr>
  </w:style>
  <w:style w:type="paragraph" w:styleId="TOC6">
    <w:name w:val="toc 6"/>
    <w:basedOn w:val="Normal"/>
    <w:next w:val="Normal"/>
    <w:autoRedefine/>
    <w:uiPriority w:val="99"/>
    <w:semiHidden/>
    <w:rsid w:val="005952EC"/>
    <w:pPr>
      <w:spacing w:after="120"/>
      <w:ind w:left="1100"/>
    </w:pPr>
    <w:rPr>
      <w:rFonts w:eastAsia="Arial" w:cs="Arial"/>
      <w:lang w:val="en-AU"/>
    </w:rPr>
  </w:style>
  <w:style w:type="paragraph" w:styleId="TOC7">
    <w:name w:val="toc 7"/>
    <w:basedOn w:val="Normal"/>
    <w:next w:val="Normal"/>
    <w:autoRedefine/>
    <w:uiPriority w:val="99"/>
    <w:semiHidden/>
    <w:rsid w:val="005952EC"/>
    <w:pPr>
      <w:spacing w:after="120"/>
      <w:ind w:left="1320"/>
    </w:pPr>
    <w:rPr>
      <w:rFonts w:eastAsia="Arial" w:cs="Arial"/>
      <w:lang w:val="en-AU"/>
    </w:rPr>
  </w:style>
  <w:style w:type="paragraph" w:styleId="TOC8">
    <w:name w:val="toc 8"/>
    <w:basedOn w:val="Normal"/>
    <w:next w:val="Normal"/>
    <w:autoRedefine/>
    <w:uiPriority w:val="99"/>
    <w:semiHidden/>
    <w:rsid w:val="005952EC"/>
    <w:pPr>
      <w:spacing w:after="120"/>
      <w:ind w:left="1540"/>
    </w:pPr>
    <w:rPr>
      <w:rFonts w:eastAsia="Arial" w:cs="Arial"/>
      <w:lang w:val="en-AU"/>
    </w:rPr>
  </w:style>
  <w:style w:type="paragraph" w:styleId="TOC9">
    <w:name w:val="toc 9"/>
    <w:basedOn w:val="Normal"/>
    <w:next w:val="Normal"/>
    <w:autoRedefine/>
    <w:uiPriority w:val="99"/>
    <w:semiHidden/>
    <w:rsid w:val="005952EC"/>
    <w:pPr>
      <w:spacing w:after="120"/>
      <w:ind w:left="1760"/>
    </w:pPr>
    <w:rPr>
      <w:rFonts w:eastAsia="Arial" w:cs="Arial"/>
      <w:lang w:val="en-AU"/>
    </w:rPr>
  </w:style>
  <w:style w:type="paragraph" w:customStyle="1" w:styleId="IPPReferences">
    <w:name w:val="IPP References"/>
    <w:basedOn w:val="IPPNormal"/>
    <w:uiPriority w:val="99"/>
    <w:rsid w:val="005952EC"/>
    <w:pPr>
      <w:spacing w:after="60"/>
      <w:ind w:left="567" w:hanging="567"/>
    </w:pPr>
  </w:style>
  <w:style w:type="paragraph" w:customStyle="1" w:styleId="IPPArial">
    <w:name w:val="IPP Arial"/>
    <w:basedOn w:val="IPPNormal"/>
    <w:qFormat/>
    <w:rsid w:val="005952EC"/>
    <w:pPr>
      <w:spacing w:after="0"/>
    </w:pPr>
    <w:rPr>
      <w:rFonts w:ascii="Arial" w:hAnsi="Arial"/>
      <w:sz w:val="18"/>
      <w:szCs w:val="18"/>
    </w:rPr>
  </w:style>
  <w:style w:type="paragraph" w:customStyle="1" w:styleId="IPPArialTable">
    <w:name w:val="IPP Arial Table"/>
    <w:basedOn w:val="IPPArial"/>
    <w:uiPriority w:val="99"/>
    <w:rsid w:val="005952EC"/>
    <w:pPr>
      <w:spacing w:before="60" w:after="60"/>
      <w:jc w:val="left"/>
    </w:pPr>
  </w:style>
  <w:style w:type="paragraph" w:customStyle="1" w:styleId="IPPHeaderlandscape">
    <w:name w:val="IPP Header landscape"/>
    <w:basedOn w:val="IPPHeader"/>
    <w:uiPriority w:val="99"/>
    <w:rsid w:val="005952EC"/>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rsid w:val="005952EC"/>
    <w:pPr>
      <w:jc w:val="left"/>
    </w:pPr>
    <w:rPr>
      <w:rFonts w:ascii="Courier" w:eastAsia="Arial" w:hAnsi="Courier" w:cs="Courier"/>
      <w:sz w:val="21"/>
      <w:szCs w:val="21"/>
      <w:lang w:val="en-AU"/>
    </w:rPr>
  </w:style>
  <w:style w:type="character" w:customStyle="1" w:styleId="PlainTextChar">
    <w:name w:val="Plain Text Char"/>
    <w:basedOn w:val="DefaultParagraphFont"/>
    <w:link w:val="PlainText"/>
    <w:uiPriority w:val="99"/>
    <w:locked/>
    <w:rsid w:val="005952EC"/>
    <w:rPr>
      <w:rFonts w:ascii="Courier" w:eastAsia="Times New Roman" w:hAnsi="Courier" w:cs="Courier"/>
      <w:sz w:val="21"/>
      <w:szCs w:val="21"/>
      <w:lang w:val="en-AU"/>
    </w:rPr>
  </w:style>
  <w:style w:type="paragraph" w:customStyle="1" w:styleId="IPPLetterList">
    <w:name w:val="IPP LetterList"/>
    <w:basedOn w:val="IPPBullet2"/>
    <w:uiPriority w:val="99"/>
    <w:rsid w:val="005952EC"/>
    <w:pPr>
      <w:numPr>
        <w:numId w:val="3"/>
      </w:numPr>
      <w:jc w:val="left"/>
    </w:pPr>
  </w:style>
  <w:style w:type="paragraph" w:customStyle="1" w:styleId="IPPLetterListIndent">
    <w:name w:val="IPP LetterList Indent"/>
    <w:basedOn w:val="IPPLetterList"/>
    <w:uiPriority w:val="99"/>
    <w:rsid w:val="005952EC"/>
    <w:pPr>
      <w:numPr>
        <w:numId w:val="4"/>
      </w:numPr>
    </w:pPr>
  </w:style>
  <w:style w:type="paragraph" w:customStyle="1" w:styleId="IPPFooterLandscape">
    <w:name w:val="IPP Footer Landscape"/>
    <w:basedOn w:val="IPPHeaderlandscape"/>
    <w:uiPriority w:val="99"/>
    <w:rsid w:val="005952EC"/>
    <w:pPr>
      <w:pBdr>
        <w:top w:val="single" w:sz="4" w:space="1" w:color="auto"/>
        <w:bottom w:val="none" w:sz="0" w:space="0" w:color="auto"/>
      </w:pBdr>
      <w:jc w:val="right"/>
    </w:pPr>
    <w:rPr>
      <w:b/>
      <w:bCs/>
    </w:rPr>
  </w:style>
  <w:style w:type="paragraph" w:customStyle="1" w:styleId="IPPSubheadSpace">
    <w:name w:val="IPP Subhead Space"/>
    <w:basedOn w:val="IPPSubhead"/>
    <w:uiPriority w:val="99"/>
    <w:rsid w:val="005952EC"/>
    <w:pPr>
      <w:tabs>
        <w:tab w:val="left" w:pos="567"/>
      </w:tabs>
      <w:spacing w:before="60" w:after="60"/>
    </w:pPr>
  </w:style>
  <w:style w:type="paragraph" w:customStyle="1" w:styleId="IPPSubheadSpaceAfter">
    <w:name w:val="IPP Subhead SpaceAfter"/>
    <w:basedOn w:val="IPPSubhead"/>
    <w:uiPriority w:val="99"/>
    <w:rsid w:val="005952EC"/>
    <w:pPr>
      <w:spacing w:after="60"/>
    </w:pPr>
  </w:style>
  <w:style w:type="paragraph" w:customStyle="1" w:styleId="IPPHdg1Num">
    <w:name w:val="IPP Hdg1Num"/>
    <w:basedOn w:val="IPPHeading1"/>
    <w:next w:val="IPPNormal"/>
    <w:uiPriority w:val="99"/>
    <w:rsid w:val="005952EC"/>
    <w:pPr>
      <w:numPr>
        <w:numId w:val="9"/>
      </w:numPr>
    </w:pPr>
  </w:style>
  <w:style w:type="paragraph" w:customStyle="1" w:styleId="IPPHdg2Num">
    <w:name w:val="IPP Hdg2Num"/>
    <w:basedOn w:val="IPPHeading2"/>
    <w:next w:val="IPPNormal"/>
    <w:uiPriority w:val="99"/>
    <w:rsid w:val="005952EC"/>
    <w:pPr>
      <w:numPr>
        <w:ilvl w:val="1"/>
        <w:numId w:val="10"/>
      </w:numPr>
    </w:pPr>
  </w:style>
  <w:style w:type="paragraph" w:customStyle="1" w:styleId="IPPNumberedList">
    <w:name w:val="IPP NumberedList"/>
    <w:basedOn w:val="IPPBullet1"/>
    <w:qFormat/>
    <w:rsid w:val="005952EC"/>
    <w:pPr>
      <w:numPr>
        <w:numId w:val="18"/>
      </w:numPr>
    </w:pPr>
  </w:style>
  <w:style w:type="character" w:styleId="Strong">
    <w:name w:val="Strong"/>
    <w:basedOn w:val="DefaultParagraphFont"/>
    <w:uiPriority w:val="99"/>
    <w:qFormat/>
    <w:rsid w:val="005952EC"/>
    <w:rPr>
      <w:rFonts w:cs="Arial"/>
      <w:b/>
      <w:bCs/>
    </w:rPr>
  </w:style>
  <w:style w:type="paragraph" w:customStyle="1" w:styleId="ListParagraph1">
    <w:name w:val="List Paragraph1"/>
    <w:basedOn w:val="Normal"/>
    <w:uiPriority w:val="99"/>
    <w:rsid w:val="002A4301"/>
    <w:pPr>
      <w:spacing w:line="240" w:lineRule="atLeast"/>
      <w:ind w:leftChars="400" w:left="800"/>
    </w:pPr>
    <w:rPr>
      <w:rFonts w:ascii="Verdana" w:eastAsia="Arial" w:hAnsi="Verdana" w:cs="Verdana"/>
      <w:sz w:val="20"/>
      <w:szCs w:val="20"/>
      <w:lang w:val="nl-NL" w:eastAsia="nl-NL"/>
    </w:rPr>
  </w:style>
  <w:style w:type="paragraph" w:customStyle="1" w:styleId="IPPParagraphnumbering">
    <w:name w:val="IPP Paragraph numbering"/>
    <w:basedOn w:val="IPPNormal"/>
    <w:uiPriority w:val="99"/>
    <w:rsid w:val="005952EC"/>
    <w:pPr>
      <w:tabs>
        <w:tab w:val="num" w:pos="0"/>
      </w:tabs>
      <w:ind w:hanging="482"/>
    </w:pPr>
    <w:rPr>
      <w:lang w:val="en-US"/>
    </w:rPr>
  </w:style>
  <w:style w:type="paragraph" w:customStyle="1" w:styleId="IPPParagraphnumberingclose">
    <w:name w:val="IPP Paragraph numbering close"/>
    <w:basedOn w:val="IPPParagraphnumbering"/>
    <w:uiPriority w:val="99"/>
    <w:rsid w:val="005952EC"/>
    <w:pPr>
      <w:keepNext/>
      <w:spacing w:after="60"/>
    </w:pPr>
  </w:style>
  <w:style w:type="paragraph" w:customStyle="1" w:styleId="IPPNumberedListLast">
    <w:name w:val="IPP NumberedListLast"/>
    <w:basedOn w:val="IPPNumberedList"/>
    <w:uiPriority w:val="99"/>
    <w:rsid w:val="005952EC"/>
    <w:pPr>
      <w:spacing w:after="180"/>
    </w:pPr>
  </w:style>
  <w:style w:type="paragraph" w:customStyle="1" w:styleId="Revision1">
    <w:name w:val="Revision1"/>
    <w:hidden/>
    <w:uiPriority w:val="99"/>
    <w:semiHidden/>
    <w:rsid w:val="002A4301"/>
    <w:rPr>
      <w:rFonts w:ascii="Times New Roman" w:eastAsia="MS Mincho" w:hAnsi="Times New Roman" w:cs="Times New Roman"/>
      <w:lang w:val="en-GB"/>
    </w:rPr>
  </w:style>
  <w:style w:type="character" w:styleId="Hyperlink">
    <w:name w:val="Hyperlink"/>
    <w:basedOn w:val="DefaultParagraphFont"/>
    <w:uiPriority w:val="99"/>
    <w:rsid w:val="002A4301"/>
    <w:rPr>
      <w:rFonts w:cs="Arial"/>
      <w:color w:val="0000FF"/>
      <w:u w:val="single"/>
    </w:rPr>
  </w:style>
  <w:style w:type="paragraph" w:customStyle="1" w:styleId="IPPPargraphnumbering">
    <w:name w:val="IPP Pargraph numbering"/>
    <w:basedOn w:val="IPPNormal"/>
    <w:uiPriority w:val="99"/>
    <w:rsid w:val="002A4301"/>
    <w:pPr>
      <w:tabs>
        <w:tab w:val="num" w:pos="360"/>
      </w:tabs>
    </w:pPr>
  </w:style>
  <w:style w:type="character" w:customStyle="1" w:styleId="IPPNormalChar">
    <w:name w:val="IPP Normal Char"/>
    <w:link w:val="IPPNormal"/>
    <w:uiPriority w:val="99"/>
    <w:locked/>
    <w:rsid w:val="002A4301"/>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rsid w:val="002A4301"/>
    <w:rPr>
      <w:rFonts w:cs="Arial"/>
      <w:color w:val="800080"/>
      <w:u w:val="single"/>
    </w:rPr>
  </w:style>
  <w:style w:type="character" w:styleId="Emphasis">
    <w:name w:val="Emphasis"/>
    <w:basedOn w:val="DefaultParagraphFont"/>
    <w:uiPriority w:val="99"/>
    <w:qFormat/>
    <w:rsid w:val="002A4301"/>
    <w:rPr>
      <w:rFonts w:cs="Arial"/>
      <w:i/>
      <w:iCs/>
    </w:rPr>
  </w:style>
  <w:style w:type="character" w:customStyle="1" w:styleId="PleaseReviewParagraphId">
    <w:name w:val="PleaseReviewParagraphId"/>
    <w:uiPriority w:val="99"/>
    <w:rsid w:val="001E6635"/>
    <w:rPr>
      <w:rFonts w:ascii="Arial" w:hAnsi="Arial" w:cs="Arial"/>
      <w:color w:val="000080"/>
      <w:sz w:val="16"/>
      <w:szCs w:val="16"/>
    </w:rPr>
  </w:style>
  <w:style w:type="paragraph" w:customStyle="1" w:styleId="Revisin">
    <w:name w:val="Revisión"/>
    <w:hidden/>
    <w:uiPriority w:val="99"/>
    <w:semiHidden/>
    <w:rsid w:val="002A4301"/>
    <w:rPr>
      <w:rFonts w:ascii="Times New Roman" w:eastAsia="MS Mincho" w:hAnsi="Times New Roman" w:cs="Times New Roman"/>
      <w:lang w:val="en-GB"/>
    </w:rPr>
  </w:style>
  <w:style w:type="paragraph" w:customStyle="1" w:styleId="Normal469">
    <w:name w:val="Normal_469"/>
    <w:uiPriority w:val="99"/>
    <w:rsid w:val="000C5A8B"/>
    <w:pPr>
      <w:jc w:val="both"/>
    </w:pPr>
    <w:rPr>
      <w:rFonts w:ascii="Times New Roman" w:eastAsia="MS Mincho" w:hAnsi="Times New Roman" w:cs="Times New Roman"/>
      <w:lang w:val="en-GB"/>
    </w:rPr>
  </w:style>
  <w:style w:type="paragraph" w:styleId="ListParagraph">
    <w:name w:val="List Paragraph"/>
    <w:basedOn w:val="Normal"/>
    <w:uiPriority w:val="99"/>
    <w:qFormat/>
    <w:rsid w:val="005952EC"/>
    <w:pPr>
      <w:spacing w:line="240" w:lineRule="atLeast"/>
      <w:ind w:leftChars="400" w:left="800"/>
    </w:pPr>
    <w:rPr>
      <w:rFonts w:ascii="Verdana" w:eastAsia="Times New Roman" w:hAnsi="Verdana" w:cs="Verdana"/>
      <w:sz w:val="20"/>
      <w:szCs w:val="20"/>
      <w:lang w:val="nl-NL" w:eastAsia="nl-NL"/>
    </w:rPr>
  </w:style>
  <w:style w:type="numbering" w:customStyle="1" w:styleId="IPPParagraphnumberedlist">
    <w:name w:val="IPP Paragraph numbered list"/>
    <w:rsid w:val="00034EB0"/>
    <w:pPr>
      <w:numPr>
        <w:numId w:val="6"/>
      </w:numPr>
    </w:pPr>
  </w:style>
  <w:style w:type="paragraph" w:customStyle="1" w:styleId="IPPArialPubHist">
    <w:name w:val="IPP Arial PubHist"/>
    <w:basedOn w:val="IPPArial"/>
    <w:qFormat/>
    <w:rsid w:val="00521CDF"/>
    <w:pPr>
      <w:keepNext/>
      <w:spacing w:after="60"/>
    </w:pPr>
    <w:rPr>
      <w:rFonts w:eastAsia="Times" w:cs="Times New Roman"/>
      <w:sz w:val="16"/>
      <w:szCs w:val="24"/>
      <w:lang w:eastAsia="en-US"/>
    </w:rPr>
  </w:style>
  <w:style w:type="paragraph" w:styleId="Revision">
    <w:name w:val="Revision"/>
    <w:hidden/>
    <w:uiPriority w:val="99"/>
    <w:semiHidden/>
    <w:rsid w:val="00521CDF"/>
    <w:rPr>
      <w:rFonts w:ascii="Times New Roman" w:eastAsia="MS Mincho" w:hAnsi="Times New Roman" w:cs="Times New Roman"/>
      <w:lang w:val="en-GB"/>
    </w:rPr>
  </w:style>
  <w:style w:type="paragraph" w:customStyle="1" w:styleId="BodyText1">
    <w:name w:val="Body Text1"/>
    <w:basedOn w:val="Normal"/>
    <w:uiPriority w:val="99"/>
    <w:rsid w:val="004650D0"/>
    <w:pPr>
      <w:suppressAutoHyphens/>
      <w:autoSpaceDE w:val="0"/>
      <w:autoSpaceDN w:val="0"/>
      <w:adjustRightInd w:val="0"/>
      <w:spacing w:line="210" w:lineRule="atLeast"/>
      <w:jc w:val="left"/>
      <w:textAlignment w:val="baseline"/>
    </w:pPr>
    <w:rPr>
      <w:rFonts w:ascii="FrutigerLTStd-Light" w:eastAsia="Calibri" w:hAnsi="FrutigerLTStd-Light" w:cs="FrutigerLTStd-Light"/>
      <w:color w:val="000000"/>
      <w:sz w:val="17"/>
      <w:szCs w:val="17"/>
      <w:lang w:val="en-US"/>
    </w:rPr>
  </w:style>
  <w:style w:type="character" w:customStyle="1" w:styleId="UnresolvedMention1">
    <w:name w:val="Unresolved Mention1"/>
    <w:basedOn w:val="DefaultParagraphFont"/>
    <w:uiPriority w:val="99"/>
    <w:semiHidden/>
    <w:unhideWhenUsed/>
    <w:rsid w:val="004650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669053">
      <w:marLeft w:val="0"/>
      <w:marRight w:val="0"/>
      <w:marTop w:val="0"/>
      <w:marBottom w:val="0"/>
      <w:divBdr>
        <w:top w:val="none" w:sz="0" w:space="0" w:color="auto"/>
        <w:left w:val="none" w:sz="0" w:space="0" w:color="auto"/>
        <w:bottom w:val="none" w:sz="0" w:space="0" w:color="auto"/>
        <w:right w:val="none" w:sz="0" w:space="0" w:color="auto"/>
      </w:divBdr>
    </w:div>
    <w:div w:id="20596690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yright@fao.org"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pc.int/core-activities/standards-setting/isp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ppc.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ublications-sales@fao.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89F33-D2F7-4E94-B7EC-1BC3072C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4772</Words>
  <Characters>27206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[PleaseReview document review</vt:lpstr>
    </vt:vector>
  </TitlesOfParts>
  <Company>FAO of the UN</Company>
  <LinksUpToDate>false</LinksUpToDate>
  <CharactersWithSpaces>31915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[PleaseReview document review</dc:title>
  <dc:creator>Moreira, Adriana (AGDI)</dc:creator>
  <cp:lastModifiedBy>HP Pro</cp:lastModifiedBy>
  <cp:revision>7</cp:revision>
  <cp:lastPrinted>2018-05-21T12:08:00Z</cp:lastPrinted>
  <dcterms:created xsi:type="dcterms:W3CDTF">2019-06-10T02:30:00Z</dcterms:created>
  <dcterms:modified xsi:type="dcterms:W3CDTF">2019-06-12T07:25:00Z</dcterms:modified>
</cp:coreProperties>
</file>